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Pr="00680078"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80078">
        <w:rPr>
          <w:rFonts w:ascii="Arial" w:eastAsia="Arial Unicode MS" w:hAnsi="Arial" w:cs="Arial"/>
          <w:b/>
          <w:bCs/>
          <w:sz w:val="24"/>
        </w:rPr>
        <w:t>3GP</w:t>
      </w:r>
      <w:r w:rsidR="002902D9" w:rsidRPr="00680078">
        <w:rPr>
          <w:rFonts w:ascii="Arial" w:eastAsia="Arial Unicode MS" w:hAnsi="Arial" w:cs="Arial"/>
          <w:b/>
          <w:bCs/>
          <w:sz w:val="24"/>
        </w:rPr>
        <w:t>P TSG-WG SA2 Meeting #14</w:t>
      </w:r>
      <w:r w:rsidR="00843760" w:rsidRPr="00680078">
        <w:rPr>
          <w:rFonts w:ascii="Arial" w:eastAsia="Arial Unicode MS" w:hAnsi="Arial" w:cs="Arial"/>
          <w:b/>
          <w:bCs/>
          <w:sz w:val="24"/>
        </w:rPr>
        <w:t>7</w:t>
      </w:r>
      <w:r w:rsidR="00355186" w:rsidRPr="00680078">
        <w:rPr>
          <w:rFonts w:ascii="Arial" w:eastAsia="Arial Unicode MS" w:hAnsi="Arial" w:cs="Arial"/>
          <w:b/>
          <w:bCs/>
          <w:sz w:val="24"/>
        </w:rPr>
        <w:t>E e-meeting</w:t>
      </w:r>
      <w:r w:rsidRPr="00680078">
        <w:rPr>
          <w:rFonts w:ascii="Arial" w:eastAsia="Arial Unicode MS" w:hAnsi="Arial" w:cs="Arial"/>
          <w:b/>
          <w:bCs/>
          <w:sz w:val="24"/>
        </w:rPr>
        <w:t xml:space="preserve"> </w:t>
      </w:r>
      <w:r w:rsidRPr="00680078">
        <w:rPr>
          <w:rFonts w:ascii="Arial" w:eastAsia="Arial Unicode MS" w:hAnsi="Arial" w:cs="Arial"/>
          <w:b/>
          <w:bCs/>
          <w:sz w:val="24"/>
        </w:rPr>
        <w:tab/>
      </w:r>
      <w:r w:rsidR="00B8407C">
        <w:rPr>
          <w:rFonts w:ascii="Arial" w:hAnsi="Arial" w:cs="Arial"/>
          <w:b/>
          <w:bCs/>
          <w:color w:val="808080"/>
          <w:sz w:val="26"/>
          <w:szCs w:val="26"/>
        </w:rPr>
        <w:t>S2-2108920</w:t>
      </w:r>
      <w:bookmarkStart w:id="0" w:name="_GoBack"/>
      <w:bookmarkEnd w:id="0"/>
    </w:p>
    <w:p w:rsidR="00A24F28" w:rsidRPr="00680078"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80078">
        <w:rPr>
          <w:rFonts w:ascii="Arial" w:eastAsia="Arial Unicode MS" w:hAnsi="Arial" w:cs="Arial"/>
          <w:b/>
          <w:bCs/>
          <w:sz w:val="24"/>
        </w:rPr>
        <w:t xml:space="preserve">Elbonia, </w:t>
      </w:r>
      <w:r w:rsidR="00843760" w:rsidRPr="00680078">
        <w:rPr>
          <w:rFonts w:ascii="Arial" w:eastAsia="Arial Unicode MS" w:hAnsi="Arial" w:cs="Arial"/>
          <w:b/>
          <w:bCs/>
          <w:sz w:val="24"/>
        </w:rPr>
        <w:t>October 18 – 22</w:t>
      </w:r>
      <w:r w:rsidRPr="00680078">
        <w:rPr>
          <w:rFonts w:ascii="Arial" w:eastAsia="Arial Unicode MS" w:hAnsi="Arial" w:cs="Arial"/>
          <w:b/>
          <w:bCs/>
          <w:sz w:val="24"/>
        </w:rPr>
        <w:t>, 2021</w:t>
      </w:r>
      <w:r w:rsidR="0021576A" w:rsidRPr="00680078">
        <w:rPr>
          <w:rFonts w:ascii="Arial" w:eastAsia="Arial Unicode MS" w:hAnsi="Arial" w:cs="Arial"/>
          <w:b/>
          <w:bCs/>
        </w:rPr>
        <w:tab/>
      </w:r>
      <w:r w:rsidR="00050A6B" w:rsidRPr="00680078">
        <w:rPr>
          <w:rFonts w:ascii="Arial" w:hAnsi="Arial" w:cs="Arial"/>
          <w:b/>
          <w:bCs/>
          <w:color w:val="0000FF"/>
        </w:rPr>
        <w:t>(revision of S2-2</w:t>
      </w:r>
      <w:r w:rsidR="0053753C" w:rsidRPr="00680078">
        <w:rPr>
          <w:rFonts w:ascii="Arial" w:hAnsi="Arial" w:cs="Arial"/>
          <w:b/>
          <w:bCs/>
          <w:color w:val="0000FF"/>
        </w:rPr>
        <w:t>1</w:t>
      </w:r>
      <w:r w:rsidR="00050A6B" w:rsidRPr="00680078">
        <w:rPr>
          <w:rFonts w:ascii="Arial" w:hAnsi="Arial" w:cs="Arial"/>
          <w:b/>
          <w:bCs/>
          <w:color w:val="0000FF"/>
        </w:rPr>
        <w:t>0</w:t>
      </w:r>
      <w:r w:rsidR="00E879AF" w:rsidRPr="00680078">
        <w:rPr>
          <w:rFonts w:ascii="Arial" w:hAnsi="Arial" w:cs="Arial"/>
          <w:b/>
          <w:bCs/>
          <w:color w:val="0000FF"/>
        </w:rPr>
        <w:t>xxxx)</w:t>
      </w:r>
    </w:p>
    <w:p w:rsidR="00A24F28" w:rsidRPr="00680078" w:rsidRDefault="00A24F28" w:rsidP="00A24F28">
      <w:pPr>
        <w:rPr>
          <w:rFonts w:ascii="Arial" w:hAnsi="Arial" w:cs="Arial"/>
        </w:rPr>
      </w:pPr>
    </w:p>
    <w:p w:rsidR="00A24F28" w:rsidRPr="00680078" w:rsidRDefault="00A24F28" w:rsidP="00A24F28">
      <w:pPr>
        <w:ind w:left="2127" w:hanging="2127"/>
        <w:rPr>
          <w:rFonts w:ascii="Arial" w:hAnsi="Arial" w:cs="Arial"/>
          <w:b/>
        </w:rPr>
      </w:pPr>
      <w:r w:rsidRPr="00680078">
        <w:rPr>
          <w:rFonts w:ascii="Arial" w:hAnsi="Arial" w:cs="Arial"/>
          <w:b/>
        </w:rPr>
        <w:t>Source:</w:t>
      </w:r>
      <w:r w:rsidRPr="00680078">
        <w:rPr>
          <w:rFonts w:ascii="Arial" w:hAnsi="Arial" w:cs="Arial"/>
          <w:b/>
        </w:rPr>
        <w:tab/>
      </w:r>
      <w:r w:rsidR="00E636FF" w:rsidRPr="00680078">
        <w:rPr>
          <w:rFonts w:ascii="Arial" w:hAnsi="Arial" w:cs="Arial"/>
          <w:b/>
        </w:rPr>
        <w:t xml:space="preserve">Huawei, </w:t>
      </w:r>
      <w:r w:rsidR="008F7D6D" w:rsidRPr="00680078">
        <w:rPr>
          <w:rFonts w:ascii="Arial" w:hAnsi="Arial" w:cs="Arial"/>
          <w:b/>
        </w:rPr>
        <w:t>HiSilicon</w:t>
      </w:r>
    </w:p>
    <w:p w:rsidR="0022711B" w:rsidRPr="00680078" w:rsidRDefault="00A24F28" w:rsidP="00A24F28">
      <w:pPr>
        <w:ind w:left="2127" w:hanging="2127"/>
        <w:rPr>
          <w:rFonts w:ascii="Arial" w:hAnsi="Arial" w:cs="Arial"/>
          <w:b/>
        </w:rPr>
      </w:pPr>
      <w:r w:rsidRPr="00680078">
        <w:rPr>
          <w:rFonts w:ascii="Arial" w:hAnsi="Arial" w:cs="Arial"/>
          <w:b/>
        </w:rPr>
        <w:t>Title:</w:t>
      </w:r>
      <w:r w:rsidRPr="00680078">
        <w:rPr>
          <w:rFonts w:ascii="Arial" w:hAnsi="Arial" w:cs="Arial"/>
          <w:b/>
        </w:rPr>
        <w:tab/>
      </w:r>
      <w:r w:rsidR="00F23DBF" w:rsidRPr="00680078">
        <w:rPr>
          <w:rFonts w:ascii="Arial" w:hAnsi="Arial" w:cs="Arial"/>
          <w:b/>
        </w:rPr>
        <w:t>Consideration on ATSSS WT #5 objectives</w:t>
      </w:r>
    </w:p>
    <w:p w:rsidR="00A24F28" w:rsidRPr="00680078" w:rsidRDefault="002A3C41" w:rsidP="00A24F28">
      <w:pPr>
        <w:ind w:left="2127" w:hanging="2127"/>
        <w:rPr>
          <w:rFonts w:ascii="Arial" w:hAnsi="Arial" w:cs="Arial"/>
        </w:rPr>
      </w:pPr>
      <w:r w:rsidRPr="00680078">
        <w:rPr>
          <w:rFonts w:ascii="Arial" w:hAnsi="Arial" w:cs="Arial"/>
          <w:b/>
        </w:rPr>
        <w:t>Document for:</w:t>
      </w:r>
      <w:r w:rsidRPr="00680078">
        <w:rPr>
          <w:rFonts w:ascii="Arial" w:hAnsi="Arial" w:cs="Arial"/>
          <w:b/>
        </w:rPr>
        <w:tab/>
      </w:r>
      <w:r w:rsidR="008B5F1A" w:rsidRPr="00680078">
        <w:rPr>
          <w:rFonts w:ascii="Arial" w:hAnsi="Arial" w:cs="Arial"/>
        </w:rPr>
        <w:t>Discussion</w:t>
      </w:r>
    </w:p>
    <w:p w:rsidR="00A24F28" w:rsidRPr="00680078" w:rsidRDefault="00E2205A" w:rsidP="00A24F28">
      <w:pPr>
        <w:ind w:left="2127" w:hanging="2127"/>
        <w:rPr>
          <w:rFonts w:ascii="Arial" w:hAnsi="Arial" w:cs="Arial"/>
          <w:b/>
        </w:rPr>
      </w:pPr>
      <w:r w:rsidRPr="00680078">
        <w:rPr>
          <w:rFonts w:ascii="Arial" w:hAnsi="Arial" w:cs="Arial"/>
          <w:b/>
        </w:rPr>
        <w:t>Agenda Item:</w:t>
      </w:r>
      <w:r w:rsidRPr="00680078">
        <w:rPr>
          <w:rFonts w:ascii="Arial" w:hAnsi="Arial" w:cs="Arial"/>
          <w:b/>
        </w:rPr>
        <w:tab/>
      </w:r>
      <w:r w:rsidR="00144322" w:rsidRPr="00680078">
        <w:rPr>
          <w:rFonts w:ascii="Arial" w:hAnsi="Arial" w:cs="Arial"/>
          <w:b/>
        </w:rPr>
        <w:t>9.1.3</w:t>
      </w:r>
    </w:p>
    <w:p w:rsidR="00EF48DB" w:rsidRPr="00680078" w:rsidRDefault="00A24F28" w:rsidP="00BC4D8D">
      <w:pPr>
        <w:ind w:left="2127" w:hanging="2127"/>
        <w:rPr>
          <w:rFonts w:ascii="Arial" w:hAnsi="Arial" w:cs="Arial"/>
          <w:b/>
        </w:rPr>
      </w:pPr>
      <w:r w:rsidRPr="00680078">
        <w:rPr>
          <w:rFonts w:ascii="Arial" w:hAnsi="Arial" w:cs="Arial"/>
          <w:b/>
        </w:rPr>
        <w:t>Work Item / Release:</w:t>
      </w:r>
      <w:r w:rsidRPr="00680078">
        <w:rPr>
          <w:rFonts w:ascii="Arial" w:hAnsi="Arial" w:cs="Arial"/>
          <w:b/>
        </w:rPr>
        <w:tab/>
      </w:r>
      <w:r w:rsidR="008B5F1A" w:rsidRPr="00680078">
        <w:rPr>
          <w:rFonts w:ascii="Arial" w:hAnsi="Arial" w:cs="Arial"/>
          <w:b/>
        </w:rPr>
        <w:t>R18.</w:t>
      </w:r>
      <w:r w:rsidR="008B5F1A" w:rsidRPr="00680078">
        <w:rPr>
          <w:rFonts w:ascii="Arial" w:hAnsi="Arial" w:cs="Arial"/>
          <w:b/>
        </w:rPr>
        <w:br/>
      </w:r>
    </w:p>
    <w:p w:rsidR="008B5F1A" w:rsidRPr="00680078" w:rsidRDefault="008B5F1A" w:rsidP="00BC4D8D">
      <w:pPr>
        <w:ind w:left="2127" w:hanging="2127"/>
        <w:rPr>
          <w:rFonts w:ascii="Arial" w:hAnsi="Arial" w:cs="Arial"/>
          <w:i/>
        </w:rPr>
      </w:pPr>
      <w:r w:rsidRPr="00680078">
        <w:rPr>
          <w:rFonts w:ascii="Arial" w:hAnsi="Arial" w:cs="Arial"/>
          <w:b/>
        </w:rPr>
        <w:t>Abstratct: This paper pr</w:t>
      </w:r>
      <w:r w:rsidR="00F23DBF" w:rsidRPr="00680078">
        <w:rPr>
          <w:rFonts w:ascii="Arial" w:hAnsi="Arial" w:cs="Arial"/>
          <w:b/>
        </w:rPr>
        <w:t>esent</w:t>
      </w:r>
      <w:r w:rsidR="00B8407C">
        <w:rPr>
          <w:rFonts w:ascii="Arial" w:hAnsi="Arial" w:cs="Arial"/>
          <w:b/>
        </w:rPr>
        <w:t>s</w:t>
      </w:r>
      <w:r w:rsidRPr="00680078">
        <w:rPr>
          <w:rFonts w:ascii="Arial" w:hAnsi="Arial" w:cs="Arial"/>
          <w:b/>
        </w:rPr>
        <w:t xml:space="preserve"> </w:t>
      </w:r>
      <w:r w:rsidR="00F23DBF" w:rsidRPr="00680078">
        <w:rPr>
          <w:rFonts w:ascii="Arial" w:hAnsi="Arial" w:cs="Arial"/>
          <w:b/>
        </w:rPr>
        <w:t>considerations on ATSSS WT #5 objectives</w:t>
      </w:r>
    </w:p>
    <w:p w:rsidR="0076782A" w:rsidRPr="00680078" w:rsidRDefault="00144322" w:rsidP="00F261CF">
      <w:pPr>
        <w:pStyle w:val="Heading1"/>
        <w:rPr>
          <w:lang w:eastAsia="zh-CN"/>
        </w:rPr>
      </w:pPr>
      <w:r w:rsidRPr="00680078">
        <w:rPr>
          <w:lang w:eastAsia="zh-CN"/>
        </w:rPr>
        <w:t>1</w:t>
      </w:r>
      <w:r w:rsidR="00F261CF" w:rsidRPr="00680078">
        <w:rPr>
          <w:lang w:eastAsia="zh-CN"/>
        </w:rPr>
        <w:t>. Discussion</w:t>
      </w:r>
    </w:p>
    <w:p w:rsidR="008B5F1A" w:rsidRPr="00680078" w:rsidRDefault="008B5F1A" w:rsidP="008B5F1A">
      <w:r w:rsidRPr="00680078">
        <w:t>The discussion paper</w:t>
      </w:r>
      <w:r w:rsidR="00F23DBF" w:rsidRPr="00680078">
        <w:t xml:space="preserve"> S2-2107635r02</w:t>
      </w:r>
      <w:r w:rsidRPr="00680078">
        <w:t xml:space="preserve"> provides </w:t>
      </w:r>
      <w:r w:rsidR="0056168F" w:rsidRPr="00680078">
        <w:t xml:space="preserve">the objectives </w:t>
      </w:r>
      <w:r w:rsidR="00F23DBF" w:rsidRPr="00680078">
        <w:t>for ATSSS phase 3 SID</w:t>
      </w:r>
      <w:r w:rsidR="0056168F" w:rsidRPr="00680078">
        <w:t xml:space="preserve"> </w:t>
      </w:r>
    </w:p>
    <w:p w:rsidR="0056168F" w:rsidRPr="00680078" w:rsidRDefault="0056168F" w:rsidP="0056168F">
      <w:pPr>
        <w:pStyle w:val="Heading2"/>
      </w:pPr>
      <w:r w:rsidRPr="00680078">
        <w:t>1.1 WT</w:t>
      </w:r>
      <w:r w:rsidR="009A069E" w:rsidRPr="00680078">
        <w:t xml:space="preserve"> </w:t>
      </w:r>
      <w:r w:rsidR="00F23DBF" w:rsidRPr="00680078">
        <w:t>#5.1</w:t>
      </w:r>
      <w:r w:rsidR="006D6AC7" w:rsidRPr="00680078">
        <w:t xml:space="preserve"> </w:t>
      </w:r>
      <w:r w:rsidR="00F23DBF" w:rsidRPr="00680078">
        <w:t>two non-3GPP access paths and, optionally, a 3GPP access path</w:t>
      </w:r>
    </w:p>
    <w:p w:rsidR="00F23DBF" w:rsidRPr="00680078" w:rsidRDefault="00F23DBF" w:rsidP="00F23DBF">
      <w:pPr>
        <w:pStyle w:val="B2"/>
        <w:rPr>
          <w:i/>
        </w:rPr>
      </w:pPr>
      <w:r w:rsidRPr="00680078">
        <w:rPr>
          <w:i/>
        </w:rPr>
        <w:t>5.1 Study whether and how an MA PDU Session can support two non-3GPP access paths and, optionally, a 3GPP access path. For example:</w:t>
      </w:r>
    </w:p>
    <w:p w:rsidR="00F23DBF" w:rsidRPr="00680078" w:rsidRDefault="00F23DBF" w:rsidP="00F23DBF">
      <w:pPr>
        <w:pStyle w:val="B3"/>
        <w:rPr>
          <w:i/>
        </w:rPr>
      </w:pPr>
      <w:r w:rsidRPr="00680078">
        <w:rPr>
          <w:i/>
        </w:rPr>
        <w:t xml:space="preserve">- </w:t>
      </w:r>
      <w:r w:rsidRPr="00680078">
        <w:rPr>
          <w:i/>
        </w:rPr>
        <w:tab/>
        <w:t>One path from the UE to an N3IWF via an SNPN, where the UE uses 3GPP radio technology to access the SNPN; and</w:t>
      </w:r>
    </w:p>
    <w:p w:rsidR="00F23DBF" w:rsidRPr="00680078" w:rsidRDefault="00F23DBF" w:rsidP="00F23DBF">
      <w:pPr>
        <w:pStyle w:val="B3"/>
        <w:rPr>
          <w:i/>
        </w:rPr>
      </w:pPr>
      <w:r w:rsidRPr="00680078">
        <w:rPr>
          <w:i/>
        </w:rPr>
        <w:t xml:space="preserve">- </w:t>
      </w:r>
      <w:r w:rsidRPr="00680078">
        <w:rPr>
          <w:i/>
        </w:rPr>
        <w:tab/>
        <w:t xml:space="preserve">Another path from the UE to an N3IWF or TNGF, where the UE uses non-3GPP radio technology. </w:t>
      </w:r>
    </w:p>
    <w:p w:rsidR="00F23DBF" w:rsidRPr="00680078" w:rsidRDefault="00F23DBF" w:rsidP="00F23DBF">
      <w:pPr>
        <w:pStyle w:val="B2"/>
        <w:rPr>
          <w:i/>
        </w:rPr>
      </w:pPr>
      <w:r w:rsidRPr="00680078">
        <w:rPr>
          <w:i/>
        </w:rPr>
        <w:tab/>
        <w:t>To support an MA PDU Session using two non-3GPP access paths, the UE will have to be registered to 5GC via two non-3GPP accesses. The study will ensure that the registrations to 5GC via two non-3GPP accesses will use the same AMF and will be used only to support ATSSS (i.e., to enable a MA PDU Session using two non-3GPP access paths). They will not impact other features, outside the scope of ATSSS.</w:t>
      </w:r>
    </w:p>
    <w:p w:rsidR="00F23DBF" w:rsidRPr="00680078" w:rsidRDefault="00F23DBF" w:rsidP="00F23DBF">
      <w:pPr>
        <w:pStyle w:val="B2"/>
      </w:pPr>
      <w:r w:rsidRPr="00680078">
        <w:tab/>
      </w:r>
    </w:p>
    <w:p w:rsidR="00F23DBF" w:rsidRPr="00680078" w:rsidRDefault="00F23DBF" w:rsidP="00F23DBF">
      <w:pPr>
        <w:rPr>
          <w:b/>
        </w:rPr>
      </w:pPr>
      <w:r w:rsidRPr="00680078">
        <w:rPr>
          <w:b/>
        </w:rPr>
        <w:t xml:space="preserve">Considerations </w:t>
      </w:r>
    </w:p>
    <w:p w:rsidR="009C3AFE" w:rsidRPr="00680078" w:rsidRDefault="009C3AFE" w:rsidP="00B17D3D">
      <w:r w:rsidRPr="00680078">
        <w:t xml:space="preserve">The scenario in Figure 1 from S2-2105735 refers to the UE accessing both via a SNPN to PLMN and via a Direct N3GP access (trusted in the example). The motivation indicates that the UE have to switch the traffic between the 2 N3GPP accesses. </w:t>
      </w:r>
    </w:p>
    <w:p w:rsidR="00B17D3D" w:rsidRPr="00680078" w:rsidRDefault="009C3AFE" w:rsidP="009C3AFE">
      <w:r w:rsidRPr="00680078">
        <w:t>The description</w:t>
      </w:r>
      <w:r w:rsidR="00B958BA" w:rsidRPr="00680078">
        <w:t xml:space="preserve"> </w:t>
      </w:r>
      <w:r w:rsidRPr="00680078">
        <w:t xml:space="preserve">of the objective introduces a restriction (“and will be used only to support ATSSS (i.e., to enable a MA PDU Session using two non-3GPP access paths). “)  for example on registration, but </w:t>
      </w:r>
      <w:r w:rsidR="00B17D3D" w:rsidRPr="00680078">
        <w:t xml:space="preserve">the registration takes place before the establishment for PDU session, so </w:t>
      </w:r>
      <w:r w:rsidRPr="00680078">
        <w:t xml:space="preserve">they are independent by the MA PDU session establishment,. Which by the view may never occur or it may occur only on 1 single leg. </w:t>
      </w:r>
      <w:r w:rsidR="00B958BA" w:rsidRPr="00680078">
        <w:t xml:space="preserve">This restriction from one side has been added to address our comment last meeting that the solution is beyond the ATSSS scope and if restricted it implies that the dual registration can not be used for single access PDU session </w:t>
      </w:r>
    </w:p>
    <w:p w:rsidR="009C3AFE" w:rsidRPr="00680078" w:rsidRDefault="009C3AFE" w:rsidP="009C3AFE">
      <w:r w:rsidRPr="00680078">
        <w:t>The second restriction (</w:t>
      </w:r>
      <w:r w:rsidR="00074B07" w:rsidRPr="00680078">
        <w:t>“</w:t>
      </w:r>
      <w:r w:rsidRPr="00680078">
        <w:t xml:space="preserve">They will not impact other features, outside the scope of ATSSS.”) is quite artificial ,since it by definition the SID study changes that are required for this scope of the SID and the SID need to guarantee that whatever solution will be selected this is consistent and does not create trouble to other features. Hence it can be removed. </w:t>
      </w:r>
    </w:p>
    <w:p w:rsidR="00074B07" w:rsidRPr="00680078" w:rsidRDefault="00B958BA" w:rsidP="009C3AFE">
      <w:r w:rsidRPr="00680078">
        <w:t xml:space="preserve">The scenario can also be interpreted in 2 </w:t>
      </w:r>
      <w:r w:rsidR="0009795F" w:rsidRPr="00680078">
        <w:t>ways</w:t>
      </w:r>
      <w:r w:rsidRPr="00680078">
        <w:t xml:space="preserve">, the first one where the registration to 2 N3GPP accesses is only required for allowing the “steering” of the traffic between the 2 N3GPP access, i.e. to perform the Handover between untrusted and trusted access for a single access PDU session. In this case the restriction of registration to ATSSS will not enable such scenario, but from other </w:t>
      </w:r>
      <w:r w:rsidR="0009795F" w:rsidRPr="00680078">
        <w:t>side</w:t>
      </w:r>
      <w:r w:rsidRPr="00680078">
        <w:t xml:space="preserve"> it does not</w:t>
      </w:r>
      <w:r w:rsidR="0009795F" w:rsidRPr="00680078">
        <w:t xml:space="preserve"> belongs to an ATSSS SID and more generic or it may be consider part of 5WWC, e.g. in WT #3.</w:t>
      </w:r>
    </w:p>
    <w:p w:rsidR="0009795F" w:rsidRPr="00680078" w:rsidRDefault="0009795F" w:rsidP="009C3AFE">
      <w:r w:rsidRPr="00680078">
        <w:lastRenderedPageBreak/>
        <w:t xml:space="preserve">The second way to consider the scenario is to have the traffic that is redistributed per ATSSS rules between the 2 N3GPP accesses or between the 3 Accesses. </w:t>
      </w:r>
    </w:p>
    <w:p w:rsidR="0009795F" w:rsidRPr="00680078" w:rsidRDefault="0009795F" w:rsidP="009C3AFE"/>
    <w:p w:rsidR="00F23DBF" w:rsidRPr="00680078" w:rsidRDefault="00F23DBF" w:rsidP="00F23DBF"/>
    <w:p w:rsidR="008E1704" w:rsidRPr="00680078" w:rsidRDefault="008E1704" w:rsidP="00F23DBF">
      <w:r w:rsidRPr="00680078">
        <w:rPr>
          <w:noProof/>
          <w:lang w:val="en-US" w:eastAsia="en-US"/>
        </w:rPr>
        <w:drawing>
          <wp:inline distT="0" distB="0" distL="0" distR="0" wp14:anchorId="41570FF0" wp14:editId="440B3B2F">
            <wp:extent cx="3232150" cy="1992442"/>
            <wp:effectExtent l="0" t="0" r="635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58653" cy="2008780"/>
                    </a:xfrm>
                    <a:prstGeom prst="rect">
                      <a:avLst/>
                    </a:prstGeom>
                  </pic:spPr>
                </pic:pic>
              </a:graphicData>
            </a:graphic>
          </wp:inline>
        </w:drawing>
      </w:r>
    </w:p>
    <w:p w:rsidR="00074B07" w:rsidRPr="00680078" w:rsidRDefault="00074B07" w:rsidP="00F23DBF">
      <w:r w:rsidRPr="00680078">
        <w:t xml:space="preserve">Figure 1: WT 5.1. </w:t>
      </w:r>
      <w:r w:rsidR="0009795F" w:rsidRPr="00680078">
        <w:t>Scenario</w:t>
      </w:r>
      <w:r w:rsidRPr="00680078">
        <w:t xml:space="preserve"> from </w:t>
      </w:r>
      <w:r w:rsidR="00680078" w:rsidRPr="00680078">
        <w:rPr>
          <w:color w:val="1F497D"/>
        </w:rPr>
        <w:t>MED discussion paper</w:t>
      </w:r>
      <w:r w:rsidR="008E1704" w:rsidRPr="00680078">
        <w:rPr>
          <w:color w:val="1F497D"/>
        </w:rPr>
        <w:t xml:space="preserve"> </w:t>
      </w:r>
    </w:p>
    <w:p w:rsidR="00680078" w:rsidRPr="00680078" w:rsidRDefault="00680078" w:rsidP="00F23DBF">
      <w:r w:rsidRPr="00680078">
        <w:t xml:space="preserve">The scenario above implies the presence of 2 3GPP Accesses and consequently 2 3GPP credentials. From a PLMN point of view, there the MA PDU is anchored the UE is connected via a “N3GPP access” either Trusted or Untrusted and which is the specific access is not needed to be known, </w:t>
      </w:r>
    </w:p>
    <w:p w:rsidR="00037996" w:rsidRPr="00680078" w:rsidRDefault="00680078" w:rsidP="00680078">
      <w:r w:rsidRPr="00680078">
        <w:t>The current description of the WT scope gives little emphasis on the CN aspects which are essential to the scenaeio where the UE can be connected to 3 accesses, since so far the AMF, UDM, etc, etc allow to connect 1 N3GPP access, hence the MA PDU session on 3rd access requires first of all to consider slicing, the CM &amp; RM status, security, which NAS is used when 2 are available on same access, NAS security, etc, etc which are beyond of MA PDU session scope. The MA PDU is build on top of existing general functionalities that needs to be defines in first place.</w:t>
      </w:r>
      <w:r w:rsidR="00037996" w:rsidRPr="00680078">
        <w:t xml:space="preserve"> </w:t>
      </w:r>
    </w:p>
    <w:p w:rsidR="00107E3F" w:rsidRPr="00680078" w:rsidRDefault="00107E3F" w:rsidP="00F23DBF">
      <w:r w:rsidRPr="00680078">
        <w:t>Question for clarification.</w:t>
      </w:r>
    </w:p>
    <w:p w:rsidR="00F23DBF" w:rsidRPr="00680078" w:rsidRDefault="00107E3F" w:rsidP="00F23DBF">
      <w:r w:rsidRPr="00680078">
        <w:t>1) the objectives says “</w:t>
      </w:r>
      <w:r w:rsidRPr="00680078">
        <w:rPr>
          <w:i/>
        </w:rPr>
        <w:t>One path from the UE to an N3IWF via an SNPN,</w:t>
      </w:r>
      <w:r w:rsidRPr="00680078">
        <w:t xml:space="preserve">  “  so is the objectives limited to a N3IWF from the access from a SNPN ? </w:t>
      </w:r>
    </w:p>
    <w:p w:rsidR="00107E3F" w:rsidRPr="00680078" w:rsidRDefault="00107E3F" w:rsidP="00F23DBF">
      <w:r w:rsidRPr="00680078">
        <w:t>2) the second bullet “</w:t>
      </w:r>
      <w:r w:rsidRPr="00680078">
        <w:rPr>
          <w:i/>
        </w:rPr>
        <w:t>Another path from the UE to an N3IWF or TNGF”,</w:t>
      </w:r>
      <w:r w:rsidRPr="00680078">
        <w:t xml:space="preserve"> considered with the 1st bullet, should it be rather TNFG only? </w:t>
      </w:r>
    </w:p>
    <w:p w:rsidR="00107E3F" w:rsidRPr="00680078" w:rsidRDefault="00107E3F" w:rsidP="00F23DBF">
      <w:r w:rsidRPr="00680078">
        <w:t>3) which are the N3GPP access to be considered, since the N3GPP RAT types are the “Untrusted N3GPP”, “Trusted N3GPP”, “</w:t>
      </w:r>
      <w:r w:rsidR="009E721B" w:rsidRPr="00680078">
        <w:t>W</w:t>
      </w:r>
      <w:r w:rsidRPr="00680078">
        <w:t>ireli</w:t>
      </w:r>
      <w:r w:rsidR="009E721B" w:rsidRPr="00680078">
        <w:t>ne-BBF”, “Wireline-CableLabs”, “Wireline” (see 23.501 clause 5.3.2.3)? Are restricted only to some combinations or any combination can be supported”? if a N3GPP access is “wireline” is this considered which is the relationship with 5WWC and BBF?</w:t>
      </w:r>
    </w:p>
    <w:p w:rsidR="00E53635" w:rsidRPr="00680078" w:rsidRDefault="00E53635" w:rsidP="00F23DBF">
      <w:r w:rsidRPr="00680078">
        <w:t>4) if the objective is restricted to MA PDU session,  Shall be studied how the registration to both accesses is excluded for single access PDU session usage?</w:t>
      </w:r>
    </w:p>
    <w:p w:rsidR="00680078" w:rsidRPr="00680078" w:rsidRDefault="00680078" w:rsidP="00680078">
      <w:r w:rsidRPr="00680078">
        <w:t>It shall be noted if the scope of the WT is to consider the support of MA PDU on 3 Accesses and the N3GPP access includes the Wireline Access via AGF TU shall be increased to add all the other aspect related to the 3rd N3GPP access and backward compatibility issues</w:t>
      </w:r>
    </w:p>
    <w:p w:rsidR="00680078" w:rsidRPr="00680078" w:rsidRDefault="00680078" w:rsidP="00F23DBF"/>
    <w:p w:rsidR="00680078" w:rsidRPr="00680078" w:rsidRDefault="00F23DBF" w:rsidP="008E1704">
      <w:pPr>
        <w:rPr>
          <w:b/>
        </w:rPr>
      </w:pPr>
      <w:r w:rsidRPr="00680078">
        <w:rPr>
          <w:b/>
        </w:rPr>
        <w:t>Proposals</w:t>
      </w:r>
      <w:r w:rsidR="00B607B2" w:rsidRPr="00680078">
        <w:rPr>
          <w:b/>
        </w:rPr>
        <w:t xml:space="preserve"> for 5.1</w:t>
      </w:r>
      <w:r w:rsidR="0009795F" w:rsidRPr="00680078">
        <w:rPr>
          <w:b/>
        </w:rPr>
        <w:t>:</w:t>
      </w:r>
      <w:r w:rsidR="009E721B" w:rsidRPr="00680078">
        <w:rPr>
          <w:b/>
        </w:rPr>
        <w:t xml:space="preserve"> </w:t>
      </w:r>
      <w:r w:rsidR="00680078" w:rsidRPr="00680078">
        <w:rPr>
          <w:b/>
        </w:rPr>
        <w:t>to restrict the objective as follow:</w:t>
      </w:r>
    </w:p>
    <w:p w:rsidR="00680078" w:rsidRPr="00680078" w:rsidRDefault="00680078" w:rsidP="008E1704">
      <w:pPr>
        <w:rPr>
          <w:b/>
        </w:rPr>
      </w:pPr>
      <w:r w:rsidRPr="00680078">
        <w:rPr>
          <w:b/>
        </w:rPr>
        <w:t xml:space="preserve">- </w:t>
      </w:r>
      <w:r w:rsidR="009E721B" w:rsidRPr="00680078">
        <w:rPr>
          <w:b/>
        </w:rPr>
        <w:t xml:space="preserve">to only enable the handover of the traffic between </w:t>
      </w:r>
      <w:r w:rsidR="00E53635" w:rsidRPr="00680078">
        <w:rPr>
          <w:b/>
        </w:rPr>
        <w:t xml:space="preserve">Untrusted and Trusted N3GPP network, hence a UE is connected to both access only of the </w:t>
      </w:r>
      <w:r w:rsidR="00037996" w:rsidRPr="00680078">
        <w:rPr>
          <w:b/>
        </w:rPr>
        <w:t xml:space="preserve">purposes </w:t>
      </w:r>
      <w:r w:rsidR="00E53635" w:rsidRPr="00680078">
        <w:rPr>
          <w:b/>
        </w:rPr>
        <w:t>of handover of traffic and consequently the UE is never connected to 2</w:t>
      </w:r>
      <w:r w:rsidR="008E1704" w:rsidRPr="00680078">
        <w:rPr>
          <w:b/>
        </w:rPr>
        <w:t xml:space="preserve"> N3GPP access for </w:t>
      </w:r>
      <w:r w:rsidRPr="00680078">
        <w:rPr>
          <w:b/>
        </w:rPr>
        <w:t>beyond</w:t>
      </w:r>
      <w:r w:rsidR="00037996" w:rsidRPr="00680078">
        <w:rPr>
          <w:b/>
        </w:rPr>
        <w:t xml:space="preserve"> the completion of HO</w:t>
      </w:r>
      <w:r w:rsidR="008E1704" w:rsidRPr="00680078">
        <w:rPr>
          <w:b/>
        </w:rPr>
        <w:t xml:space="preserve"> and</w:t>
      </w:r>
      <w:r w:rsidR="00E53635" w:rsidRPr="00680078">
        <w:rPr>
          <w:b/>
        </w:rPr>
        <w:t xml:space="preserve"> </w:t>
      </w:r>
      <w:r w:rsidR="008E1704" w:rsidRPr="00680078">
        <w:rPr>
          <w:b/>
        </w:rPr>
        <w:t xml:space="preserve">for MA PDU on 2 N3GPP Access, </w:t>
      </w:r>
    </w:p>
    <w:p w:rsidR="00680078" w:rsidRPr="00680078" w:rsidRDefault="00680078" w:rsidP="008E1704">
      <w:pPr>
        <w:rPr>
          <w:b/>
        </w:rPr>
      </w:pPr>
      <w:r w:rsidRPr="00680078">
        <w:rPr>
          <w:b/>
        </w:rPr>
        <w:t xml:space="preserve">- the </w:t>
      </w:r>
      <w:r w:rsidR="008E1704" w:rsidRPr="00680078">
        <w:rPr>
          <w:b/>
        </w:rPr>
        <w:t xml:space="preserve">MA PDU is always on </w:t>
      </w:r>
      <w:r w:rsidRPr="00680078">
        <w:rPr>
          <w:b/>
        </w:rPr>
        <w:t xml:space="preserve">1 single </w:t>
      </w:r>
      <w:r w:rsidR="008E1704" w:rsidRPr="00680078">
        <w:rPr>
          <w:b/>
        </w:rPr>
        <w:t xml:space="preserve">3GPP and </w:t>
      </w:r>
      <w:r w:rsidRPr="00680078">
        <w:rPr>
          <w:b/>
        </w:rPr>
        <w:t xml:space="preserve">1 single </w:t>
      </w:r>
      <w:r w:rsidR="008E1704" w:rsidRPr="00680078">
        <w:rPr>
          <w:b/>
        </w:rPr>
        <w:t xml:space="preserve">N3GPP </w:t>
      </w:r>
      <w:r w:rsidRPr="00680078">
        <w:rPr>
          <w:b/>
        </w:rPr>
        <w:t>accesses</w:t>
      </w:r>
    </w:p>
    <w:p w:rsidR="00680078" w:rsidRPr="00680078" w:rsidRDefault="00680078" w:rsidP="008E1704">
      <w:pPr>
        <w:rPr>
          <w:b/>
        </w:rPr>
      </w:pPr>
      <w:r w:rsidRPr="00680078">
        <w:rPr>
          <w:b/>
        </w:rPr>
        <w:t>- The PLMN is only connected to 1 single 3GPP access</w:t>
      </w:r>
    </w:p>
    <w:p w:rsidR="00680078" w:rsidRPr="00680078" w:rsidRDefault="00680078" w:rsidP="008E1704">
      <w:pPr>
        <w:rPr>
          <w:b/>
        </w:rPr>
      </w:pPr>
      <w:r w:rsidRPr="00680078">
        <w:rPr>
          <w:b/>
        </w:rPr>
        <w:lastRenderedPageBreak/>
        <w:t xml:space="preserve">- </w:t>
      </w:r>
      <w:r w:rsidR="008E1704" w:rsidRPr="00680078">
        <w:rPr>
          <w:b/>
        </w:rPr>
        <w:t xml:space="preserve">the </w:t>
      </w:r>
      <w:r w:rsidRPr="00680078">
        <w:rPr>
          <w:b/>
        </w:rPr>
        <w:t>N3GPP access considered are only the Untrusted and Trusted N3GPP, i.e. other N3GP accesses, such as wireline connected via AFG are NOT considered in the scope of the WT</w:t>
      </w:r>
    </w:p>
    <w:p w:rsidR="00680078" w:rsidRPr="00680078" w:rsidRDefault="00680078" w:rsidP="008E1704">
      <w:pPr>
        <w:rPr>
          <w:b/>
        </w:rPr>
      </w:pPr>
      <w:r w:rsidRPr="00680078">
        <w:rPr>
          <w:b/>
        </w:rPr>
        <w:t xml:space="preserve">- The WT study the “handover” of the N3GPP access </w:t>
      </w:r>
      <w:r w:rsidR="008E1704" w:rsidRPr="00680078">
        <w:rPr>
          <w:b/>
        </w:rPr>
        <w:t xml:space="preserve">leg from </w:t>
      </w:r>
      <w:r w:rsidRPr="00680078">
        <w:rPr>
          <w:b/>
        </w:rPr>
        <w:t>Untrusted to T</w:t>
      </w:r>
      <w:r w:rsidR="008E1704" w:rsidRPr="00680078">
        <w:rPr>
          <w:b/>
        </w:rPr>
        <w:t>rusted or viceversa.</w:t>
      </w:r>
    </w:p>
    <w:p w:rsidR="00F23DBF" w:rsidRPr="00680078" w:rsidRDefault="00F23DBF" w:rsidP="00F23DBF"/>
    <w:p w:rsidR="00F23DBF" w:rsidRPr="00680078" w:rsidRDefault="00F23DBF" w:rsidP="00F23DBF"/>
    <w:p w:rsidR="00F23DBF" w:rsidRPr="00680078" w:rsidRDefault="00F23DBF" w:rsidP="00F23DBF">
      <w:pPr>
        <w:pStyle w:val="Heading2"/>
      </w:pPr>
      <w:r w:rsidRPr="00680078">
        <w:t>1.2 WT #5.2 two 3GPP access paths in two different PLMNs</w:t>
      </w:r>
    </w:p>
    <w:p w:rsidR="00F23DBF" w:rsidRPr="00680078" w:rsidRDefault="00F23DBF" w:rsidP="00F23DBF">
      <w:pPr>
        <w:pStyle w:val="B2"/>
        <w:rPr>
          <w:i/>
        </w:rPr>
      </w:pPr>
      <w:r w:rsidRPr="00680078">
        <w:t>5.2</w:t>
      </w:r>
      <w:r w:rsidRPr="00680078">
        <w:rPr>
          <w:i/>
        </w:rPr>
        <w:t xml:space="preserve"> Study whether and how an MA PDU Session can support two 3GPP access paths in two different PLMNs:</w:t>
      </w:r>
    </w:p>
    <w:p w:rsidR="00F23DBF" w:rsidRPr="00680078" w:rsidRDefault="00F23DBF" w:rsidP="00F23DBF">
      <w:pPr>
        <w:pStyle w:val="B3"/>
        <w:rPr>
          <w:i/>
        </w:rPr>
      </w:pPr>
      <w:r w:rsidRPr="00680078">
        <w:rPr>
          <w:i/>
        </w:rPr>
        <w:t xml:space="preserve">- </w:t>
      </w:r>
      <w:r w:rsidRPr="00680078">
        <w:rPr>
          <w:i/>
        </w:rPr>
        <w:tab/>
        <w:t>One path from the UE to 5GC in PLMN-2 via PLMN-1, where the UE uses 3GPP radio technology to access PLMN-1 (which could be a 3GPP Non-Terrestrial Network); and</w:t>
      </w:r>
    </w:p>
    <w:p w:rsidR="00F23DBF" w:rsidRPr="00680078" w:rsidRDefault="00F23DBF" w:rsidP="00F23DBF">
      <w:pPr>
        <w:pStyle w:val="B3"/>
        <w:rPr>
          <w:i/>
        </w:rPr>
      </w:pPr>
      <w:r w:rsidRPr="00680078">
        <w:rPr>
          <w:i/>
        </w:rPr>
        <w:t xml:space="preserve">- </w:t>
      </w:r>
      <w:r w:rsidRPr="00680078">
        <w:rPr>
          <w:i/>
        </w:rPr>
        <w:tab/>
        <w:t xml:space="preserve">Another path from the UE to 5GC in PLMN-2 directly, where the UE uses 3GPP radio technology to access PLMN-2. </w:t>
      </w:r>
    </w:p>
    <w:p w:rsidR="00F23DBF" w:rsidRPr="00680078" w:rsidRDefault="00F23DBF" w:rsidP="00F23DBF">
      <w:pPr>
        <w:pStyle w:val="B2"/>
        <w:rPr>
          <w:i/>
        </w:rPr>
      </w:pPr>
      <w:r w:rsidRPr="00680078">
        <w:rPr>
          <w:i/>
        </w:rPr>
        <w:tab/>
        <w:t>The UE connects to the two PLMNs using different 3GPP credentials, i.e., it is MUSIM capable. The UE may also be able to access 5GC in PLMN-2 directly using non-3GPP radio technology. In this case, the MA PDU Session may have three access paths.</w:t>
      </w:r>
    </w:p>
    <w:p w:rsidR="00F23DBF" w:rsidRPr="00680078" w:rsidRDefault="00F23DBF" w:rsidP="00F23DBF">
      <w:pPr>
        <w:pStyle w:val="B2"/>
        <w:rPr>
          <w:i/>
        </w:rPr>
      </w:pPr>
      <w:r w:rsidRPr="00680078">
        <w:rPr>
          <w:i/>
        </w:rPr>
        <w:tab/>
        <w:t>If the UE cannot communicate with both PLMNs simultaneously, then only traffic steering and switching will be supported.</w:t>
      </w:r>
    </w:p>
    <w:p w:rsidR="00F23DBF" w:rsidRPr="00680078" w:rsidRDefault="00F23DBF" w:rsidP="00F23DBF">
      <w:pPr>
        <w:pStyle w:val="NO"/>
        <w:rPr>
          <w:i/>
        </w:rPr>
      </w:pPr>
      <w:r w:rsidRPr="00680078">
        <w:rPr>
          <w:i/>
        </w:rPr>
        <w:t>NOTE 1:</w:t>
      </w:r>
      <w:r w:rsidRPr="00680078">
        <w:rPr>
          <w:i/>
        </w:rPr>
        <w:tab/>
        <w:t>The above scenario requires the UE to register with two different PLMNs using different 3GPP credentials and then to establish a MA PDU Session across these two PLMNs. The establishment of this MA PDU Session is considered challenging and may require a new type of roaming architecture. This issue will be discussed at the initial phase of the study and it will be decided whether a new solution should be studied, or whether it could be deferred to a future study.</w:t>
      </w:r>
    </w:p>
    <w:p w:rsidR="00F23DBF" w:rsidRPr="00680078" w:rsidRDefault="00F23DBF" w:rsidP="00F23DBF">
      <w:pPr>
        <w:rPr>
          <w:b/>
        </w:rPr>
      </w:pPr>
      <w:r w:rsidRPr="00680078">
        <w:rPr>
          <w:b/>
        </w:rPr>
        <w:t xml:space="preserve">Considerations </w:t>
      </w:r>
    </w:p>
    <w:p w:rsidR="009D48BE" w:rsidRPr="00680078" w:rsidRDefault="00074B07" w:rsidP="009D48BE">
      <w:r w:rsidRPr="00680078">
        <w:t xml:space="preserve">The </w:t>
      </w:r>
      <w:r w:rsidR="00B17D3D" w:rsidRPr="00680078">
        <w:t>WT 5.2</w:t>
      </w:r>
      <w:r w:rsidRPr="00680078">
        <w:t xml:space="preserve"> scenario shown in figure 2 </w:t>
      </w:r>
      <w:r w:rsidR="00B17D3D" w:rsidRPr="00680078">
        <w:t xml:space="preserve">implies </w:t>
      </w:r>
      <w:r w:rsidRPr="00680078">
        <w:t>that both</w:t>
      </w:r>
      <w:r w:rsidR="00B17D3D" w:rsidRPr="00680078">
        <w:t xml:space="preserve"> PLMNs are both Home PLMN since UE use PLMN1’s credential to connect to PLMN1 and PLMN’2 credential to</w:t>
      </w:r>
      <w:r w:rsidRPr="00680078">
        <w:t xml:space="preserve"> connect to PLMN2. Then the UPFs</w:t>
      </w:r>
      <w:r w:rsidR="00B17D3D" w:rsidRPr="00680078">
        <w:t xml:space="preserve"> needs to be connected with a N9-like interface. The PLMN1 have to authorized the MA PDU se</w:t>
      </w:r>
      <w:r w:rsidRPr="00680078">
        <w:t xml:space="preserve">ssion of PLMN2,  so </w:t>
      </w:r>
      <w:r w:rsidR="009D48BE" w:rsidRPr="00680078">
        <w:t>w</w:t>
      </w:r>
      <w:r w:rsidR="00B17D3D" w:rsidRPr="00680078">
        <w:t xml:space="preserve">hich is the relationship between the PLMN1 &amp; PLMN2? </w:t>
      </w:r>
    </w:p>
    <w:p w:rsidR="009D48BE" w:rsidRPr="00680078" w:rsidRDefault="009D48BE" w:rsidP="009D48BE">
      <w:r w:rsidRPr="00680078">
        <w:t>Now let consider the same scenario depicts with more details in figure 3. The red lines represents the MA PDU session as in figure 2. Let consider the leg over the PLMN1, for PLMN1 this is a “single access PDU session” that belongs to PLMN2 started from a UE which use the PLMN’1 credential for something that is related to PLMN’2. Hence from PLMN1 the fact that is MA PDU or PDU session is irrelevant, hence it may be also a single access as shown in green. From this point of view, the fact that are MA PDU simply increase the complexity and it does not rules out that a general approach for addressing scenario shall be studied irrespectively by ATSSS.</w:t>
      </w:r>
    </w:p>
    <w:p w:rsidR="00074B07" w:rsidRPr="00680078" w:rsidRDefault="00074B07" w:rsidP="00B17D3D"/>
    <w:p w:rsidR="00B17D3D" w:rsidRPr="00680078" w:rsidRDefault="00074B07" w:rsidP="00B17D3D">
      <w:pPr>
        <w:rPr>
          <w:color w:val="1F497D"/>
        </w:rPr>
      </w:pPr>
      <w:r w:rsidRPr="00680078">
        <w:rPr>
          <w:noProof/>
          <w:color w:val="1F497D"/>
          <w:lang w:val="en-US" w:eastAsia="en-US"/>
        </w:rPr>
        <w:drawing>
          <wp:inline distT="0" distB="0" distL="0" distR="0" wp14:anchorId="3CBE1CB2">
            <wp:extent cx="5393436" cy="172180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6479" cy="1729160"/>
                    </a:xfrm>
                    <a:prstGeom prst="rect">
                      <a:avLst/>
                    </a:prstGeom>
                    <a:noFill/>
                  </pic:spPr>
                </pic:pic>
              </a:graphicData>
            </a:graphic>
          </wp:inline>
        </w:drawing>
      </w:r>
    </w:p>
    <w:p w:rsidR="00074B07" w:rsidRPr="00680078" w:rsidRDefault="00074B07" w:rsidP="00074B07">
      <w:r w:rsidRPr="00680078">
        <w:t xml:space="preserve">Figure 2: WT 5.2. scenario from </w:t>
      </w:r>
      <w:r w:rsidRPr="00680078">
        <w:rPr>
          <w:color w:val="1F497D"/>
        </w:rPr>
        <w:t>S2-2105735 page 10</w:t>
      </w:r>
    </w:p>
    <w:p w:rsidR="00074B07" w:rsidRPr="00680078" w:rsidRDefault="00074B07" w:rsidP="00B17D3D">
      <w:pPr>
        <w:rPr>
          <w:color w:val="1F497D"/>
        </w:rPr>
      </w:pPr>
    </w:p>
    <w:p w:rsidR="00B17D3D" w:rsidRPr="00680078" w:rsidRDefault="002F1C1D" w:rsidP="00B17D3D">
      <w:pPr>
        <w:rPr>
          <w:color w:val="1F497D"/>
        </w:rPr>
      </w:pPr>
      <w:r w:rsidRPr="00680078">
        <w:rPr>
          <w:noProof/>
          <w:lang w:val="en-US" w:eastAsia="en-US"/>
        </w:rPr>
        <w:lastRenderedPageBreak/>
        <w:drawing>
          <wp:inline distT="0" distB="0" distL="0" distR="0" wp14:anchorId="56A48148" wp14:editId="0B08F6FB">
            <wp:extent cx="6120130" cy="2148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2148840"/>
                    </a:xfrm>
                    <a:prstGeom prst="rect">
                      <a:avLst/>
                    </a:prstGeom>
                  </pic:spPr>
                </pic:pic>
              </a:graphicData>
            </a:graphic>
          </wp:inline>
        </w:drawing>
      </w:r>
    </w:p>
    <w:p w:rsidR="002F1C1D" w:rsidRPr="00680078" w:rsidRDefault="002F1C1D" w:rsidP="00B17D3D">
      <w:r w:rsidRPr="00680078">
        <w:t xml:space="preserve">Figure </w:t>
      </w:r>
      <w:r w:rsidR="009D48BE" w:rsidRPr="00680078">
        <w:t>3</w:t>
      </w:r>
      <w:r w:rsidRPr="00680078">
        <w:t>: scenario which implies a new solution with several architecture and functionalities impacts and business relationship</w:t>
      </w:r>
    </w:p>
    <w:p w:rsidR="009D48BE" w:rsidRPr="00680078" w:rsidRDefault="009D48BE" w:rsidP="00B17D3D">
      <w:r w:rsidRPr="00680078">
        <w:t xml:space="preserve">Now let go a bit more in solution space, the figure 4 shown a possible solution leveraging the SNPN solution based on 2 layers. The PLMN1 is the underlying layer and the UE access to PLMN2 via the </w:t>
      </w:r>
      <w:r w:rsidR="009E4D5A" w:rsidRPr="00680078">
        <w:t xml:space="preserve">N3IWF, hence nothing need to be done if 2 accesses are considered, , i.e. 3GPP in PLMN2 + N3GPP for the leg from PLMN1. If the PLMN2 has 2 N3GPP, this corresponds to the WT 5.1 scenarios with 3 accesses. </w:t>
      </w:r>
    </w:p>
    <w:p w:rsidR="009D48BE" w:rsidRPr="00680078" w:rsidRDefault="009D48BE" w:rsidP="00B17D3D">
      <w:pPr>
        <w:rPr>
          <w:color w:val="1F497D"/>
        </w:rPr>
      </w:pPr>
    </w:p>
    <w:p w:rsidR="002F1C1D" w:rsidRPr="00680078" w:rsidRDefault="002F1C1D" w:rsidP="00B17D3D">
      <w:pPr>
        <w:rPr>
          <w:color w:val="1F497D"/>
        </w:rPr>
      </w:pPr>
      <w:r w:rsidRPr="00680078">
        <w:rPr>
          <w:noProof/>
          <w:color w:val="1F497D"/>
          <w:lang w:val="en-US" w:eastAsia="en-US"/>
        </w:rPr>
        <w:drawing>
          <wp:inline distT="0" distB="0" distL="0" distR="0" wp14:anchorId="049DBFDC" wp14:editId="1E34898A">
            <wp:extent cx="3518611" cy="2339048"/>
            <wp:effectExtent l="0" t="0" r="5715" b="444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3526979" cy="2344611"/>
                    </a:xfrm>
                    <a:prstGeom prst="rect">
                      <a:avLst/>
                    </a:prstGeom>
                  </pic:spPr>
                </pic:pic>
              </a:graphicData>
            </a:graphic>
          </wp:inline>
        </w:drawing>
      </w:r>
    </w:p>
    <w:p w:rsidR="00F23DBF" w:rsidRPr="00680078" w:rsidRDefault="002F1C1D" w:rsidP="00F23DBF">
      <w:r w:rsidRPr="00680078">
        <w:t>Fig 3: Example of possible solution reusing existing functionalities</w:t>
      </w:r>
    </w:p>
    <w:p w:rsidR="009D48BE" w:rsidRPr="00680078" w:rsidRDefault="009D48BE" w:rsidP="009D48BE">
      <w:r w:rsidRPr="00680078">
        <w:t xml:space="preserve">At the end the key question is </w:t>
      </w:r>
    </w:p>
    <w:p w:rsidR="009D48BE" w:rsidRPr="00680078" w:rsidRDefault="009D48BE" w:rsidP="009E4D5A">
      <w:pPr>
        <w:ind w:left="1298"/>
      </w:pPr>
      <w:r w:rsidRPr="00680078">
        <w:t xml:space="preserve">Which are the requirements to be satisfied? </w:t>
      </w:r>
    </w:p>
    <w:p w:rsidR="009D48BE" w:rsidRPr="00680078" w:rsidRDefault="009D48BE" w:rsidP="009D48BE">
      <w:r w:rsidRPr="00680078">
        <w:t>The motivation and the use case requirements are not so clear, in term of what needs to be supported, what does not need to be supported.</w:t>
      </w:r>
      <w:r w:rsidR="009E4D5A" w:rsidRPr="00680078">
        <w:t xml:space="preserve"> S</w:t>
      </w:r>
      <w:r w:rsidRPr="00680078">
        <w:t>ome addi</w:t>
      </w:r>
      <w:r w:rsidR="009E4D5A" w:rsidRPr="00680078">
        <w:t>ti</w:t>
      </w:r>
      <w:r w:rsidRPr="00680078">
        <w:t xml:space="preserve">onal questions </w:t>
      </w:r>
    </w:p>
    <w:p w:rsidR="009D48BE" w:rsidRPr="00680078" w:rsidRDefault="009D48BE" w:rsidP="009D48BE">
      <w:r w:rsidRPr="00680078">
        <w:t>Q1: can PLMN1 have 4G only?</w:t>
      </w:r>
    </w:p>
    <w:p w:rsidR="009D48BE" w:rsidRPr="00680078" w:rsidRDefault="009D48BE" w:rsidP="009D48BE">
      <w:r w:rsidRPr="00680078">
        <w:t>Q2: can PLMN1 have always 5G with EPC IWK?</w:t>
      </w:r>
    </w:p>
    <w:p w:rsidR="009D48BE" w:rsidRPr="00680078" w:rsidRDefault="009D48BE" w:rsidP="009D48BE">
      <w:r w:rsidRPr="00680078">
        <w:t xml:space="preserve">Q3: which is the relationship between the PLMN? Why and how the PLMN1 can authorized/mange a PDU session of PLMN2 terminated in PLMN2? </w:t>
      </w:r>
    </w:p>
    <w:p w:rsidR="009D48BE" w:rsidRPr="00680078" w:rsidRDefault="009D48BE" w:rsidP="009D48BE">
      <w:r w:rsidRPr="00680078">
        <w:t>Q4: Which is the relationship between the SMF, UDM, AMF, PCF</w:t>
      </w:r>
      <w:r w:rsidR="009E4D5A" w:rsidRPr="00680078">
        <w:t xml:space="preserve"> of the 2 PLMNs?</w:t>
      </w:r>
    </w:p>
    <w:p w:rsidR="0009795F" w:rsidRPr="00680078" w:rsidRDefault="0009795F" w:rsidP="009D48BE">
      <w:r w:rsidRPr="00680078">
        <w:t xml:space="preserve">The aspect to be considered are much broader of the MA PDU, since the </w:t>
      </w:r>
      <w:r w:rsidR="002266F2" w:rsidRPr="00680078">
        <w:t>current</w:t>
      </w:r>
      <w:r w:rsidRPr="00680078">
        <w:t xml:space="preserve"> reference </w:t>
      </w:r>
      <w:r w:rsidR="002266F2" w:rsidRPr="00680078">
        <w:t>architecture</w:t>
      </w:r>
      <w:r w:rsidRPr="00680078">
        <w:t xml:space="preserve"> </w:t>
      </w:r>
      <w:r w:rsidR="002266F2" w:rsidRPr="00680078">
        <w:t>may</w:t>
      </w:r>
      <w:r w:rsidRPr="00680078">
        <w:t xml:space="preserve"> not </w:t>
      </w:r>
      <w:r w:rsidR="002266F2" w:rsidRPr="00680078">
        <w:t xml:space="preserve">support the above scenario or at least it is not clear in term of requirements, the registration, CP interaction, relationship between the 2 network, the  slicing support, the PCF, how handover is supported, etc, etc. The solution may require a broad analysis and changes to the specification in order to enable the “green leg” PDU session between 2 PLMN which is assumed to have no relationship or light relationship, since the credential are different. In conclusion the TU presently </w:t>
      </w:r>
      <w:r w:rsidR="002266F2" w:rsidRPr="00680078">
        <w:lastRenderedPageBreak/>
        <w:t>assumed of 1.5 TU for study and 0.5 for normative are absolutely underestimated, the need is more probably around 4 or 5 TU considering the area to be studied.</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811"/>
        <w:gridCol w:w="3159"/>
      </w:tblGrid>
      <w:tr w:rsidR="002266F2" w:rsidRPr="00680078" w:rsidTr="00FA6A0B">
        <w:tc>
          <w:tcPr>
            <w:tcW w:w="1151" w:type="dxa"/>
            <w:shd w:val="clear" w:color="auto" w:fill="auto"/>
          </w:tcPr>
          <w:p w:rsidR="002266F2" w:rsidRPr="00680078" w:rsidRDefault="002266F2" w:rsidP="00FA6A0B">
            <w:r w:rsidRPr="00680078">
              <w:t>WT#5.2</w:t>
            </w:r>
          </w:p>
        </w:tc>
        <w:tc>
          <w:tcPr>
            <w:tcW w:w="1428" w:type="dxa"/>
            <w:shd w:val="clear" w:color="auto" w:fill="auto"/>
          </w:tcPr>
          <w:p w:rsidR="002266F2" w:rsidRPr="00680078" w:rsidRDefault="002266F2" w:rsidP="00FA6A0B">
            <w:r w:rsidRPr="00680078">
              <w:t>1.5</w:t>
            </w:r>
          </w:p>
        </w:tc>
        <w:tc>
          <w:tcPr>
            <w:tcW w:w="1605" w:type="dxa"/>
          </w:tcPr>
          <w:p w:rsidR="002266F2" w:rsidRPr="00680078" w:rsidRDefault="002266F2" w:rsidP="00FA6A0B">
            <w:r w:rsidRPr="00680078">
              <w:t>0.5</w:t>
            </w:r>
          </w:p>
        </w:tc>
      </w:tr>
    </w:tbl>
    <w:p w:rsidR="002266F2" w:rsidRPr="00680078" w:rsidRDefault="002266F2" w:rsidP="009D48BE"/>
    <w:p w:rsidR="00F23DBF" w:rsidRPr="00680078" w:rsidRDefault="00F23DBF" w:rsidP="00F23DBF">
      <w:pPr>
        <w:rPr>
          <w:lang w:val="en-US"/>
        </w:rPr>
      </w:pPr>
      <w:r w:rsidRPr="00680078">
        <w:rPr>
          <w:b/>
        </w:rPr>
        <w:t>Proposals</w:t>
      </w:r>
      <w:r w:rsidR="00B607B2" w:rsidRPr="00680078">
        <w:rPr>
          <w:b/>
        </w:rPr>
        <w:t xml:space="preserve"> 5.2</w:t>
      </w:r>
      <w:r w:rsidR="0009795F" w:rsidRPr="00680078">
        <w:rPr>
          <w:b/>
        </w:rPr>
        <w:t xml:space="preserve">: </w:t>
      </w:r>
      <w:r w:rsidR="002266F2" w:rsidRPr="00680078">
        <w:rPr>
          <w:b/>
        </w:rPr>
        <w:t xml:space="preserve">To remove such WT </w:t>
      </w:r>
      <w:r w:rsidR="00680078" w:rsidRPr="00680078">
        <w:rPr>
          <w:b/>
        </w:rPr>
        <w:t xml:space="preserve">since this scenario is beyond the simple ATSSS scope and the requirements (e.g. the business requirement between the PLMNs and or SNPN, the scenario is precluded to be used for a more simpler single access PDU session or not single, etc, etc) are not defined in SA1 . The scope if the WT is much more broader and complex of adding the support of MA PDU , since the basic architecture, basic features to enable the above scenario are missing beside the addition of MA PDU session. </w:t>
      </w:r>
      <w:r w:rsidR="002266F2" w:rsidRPr="00680078">
        <w:rPr>
          <w:b/>
        </w:rPr>
        <w:t xml:space="preserve"> </w:t>
      </w:r>
    </w:p>
    <w:p w:rsidR="00F23DBF" w:rsidRPr="00680078" w:rsidRDefault="00F23DBF" w:rsidP="00F23DBF">
      <w:pPr>
        <w:pStyle w:val="Heading2"/>
      </w:pPr>
      <w:r w:rsidRPr="00680078">
        <w:t>1.5 WT #5.</w:t>
      </w:r>
      <w:r w:rsidR="00B17D3D" w:rsidRPr="00680078">
        <w:t>3</w:t>
      </w:r>
      <w:r w:rsidRPr="00680078">
        <w:t xml:space="preserve"> two 3GPP access paths in one PLMN</w:t>
      </w:r>
    </w:p>
    <w:p w:rsidR="00F23DBF" w:rsidRPr="00680078" w:rsidRDefault="00F23DBF" w:rsidP="00F23DBF">
      <w:pPr>
        <w:pStyle w:val="B2"/>
        <w:rPr>
          <w:i/>
        </w:rPr>
      </w:pPr>
      <w:r w:rsidRPr="00680078">
        <w:rPr>
          <w:i/>
        </w:rPr>
        <w:t>5.3</w:t>
      </w:r>
      <w:r w:rsidRPr="00680078">
        <w:rPr>
          <w:i/>
        </w:rPr>
        <w:tab/>
        <w:t>Study whether and how an MA PDU session can support two 3GPP access paths in one PLMN:</w:t>
      </w:r>
    </w:p>
    <w:p w:rsidR="00F23DBF" w:rsidRPr="00680078" w:rsidRDefault="00F23DBF" w:rsidP="00F23DBF">
      <w:pPr>
        <w:pStyle w:val="B3"/>
        <w:rPr>
          <w:i/>
        </w:rPr>
      </w:pPr>
      <w:r w:rsidRPr="00680078">
        <w:rPr>
          <w:i/>
        </w:rPr>
        <w:t>-</w:t>
      </w:r>
      <w:r w:rsidRPr="00680078">
        <w:rPr>
          <w:i/>
        </w:rPr>
        <w:tab/>
        <w:t>One path using LTE/EPC; and</w:t>
      </w:r>
    </w:p>
    <w:p w:rsidR="00F23DBF" w:rsidRPr="00680078" w:rsidRDefault="00F23DBF" w:rsidP="00F23DBF">
      <w:pPr>
        <w:pStyle w:val="B3"/>
        <w:rPr>
          <w:i/>
        </w:rPr>
      </w:pPr>
      <w:r w:rsidRPr="00680078">
        <w:rPr>
          <w:i/>
        </w:rPr>
        <w:t>-</w:t>
      </w:r>
      <w:r w:rsidRPr="00680078">
        <w:rPr>
          <w:i/>
        </w:rPr>
        <w:tab/>
        <w:t>Another path using NR/5GC.</w:t>
      </w:r>
    </w:p>
    <w:p w:rsidR="00F23DBF" w:rsidRPr="00680078" w:rsidRDefault="00F23DBF" w:rsidP="00F23DBF">
      <w:pPr>
        <w:pStyle w:val="B2"/>
        <w:rPr>
          <w:i/>
        </w:rPr>
      </w:pPr>
      <w:r w:rsidRPr="00680078">
        <w:rPr>
          <w:i/>
        </w:rPr>
        <w:tab/>
        <w:t>It is assumed that (a) the UE is simultaneously registered in EPC and 5GC (using the existing dual-registration), (b) the MA PDU session is terminated in a common PGW-U/UPF, and (c) common PGW-C/SMF and UDM/HSS are used. The UE may also be able to access 5GC directly using non-3GPP radio technology. In this case, the MA PDU Session may have three access paths.</w:t>
      </w:r>
    </w:p>
    <w:p w:rsidR="00F23DBF" w:rsidRPr="00680078" w:rsidRDefault="00F23DBF" w:rsidP="00F23DBF">
      <w:pPr>
        <w:rPr>
          <w:b/>
        </w:rPr>
      </w:pPr>
      <w:r w:rsidRPr="00680078">
        <w:rPr>
          <w:b/>
        </w:rPr>
        <w:t xml:space="preserve">Considerations </w:t>
      </w:r>
    </w:p>
    <w:p w:rsidR="00680078" w:rsidRPr="00680078" w:rsidRDefault="00680078" w:rsidP="00680078">
      <w:pPr>
        <w:pStyle w:val="ListParagraph"/>
        <w:numPr>
          <w:ilvl w:val="0"/>
          <w:numId w:val="43"/>
        </w:numPr>
        <w:overflowPunct/>
        <w:autoSpaceDE/>
        <w:autoSpaceDN/>
        <w:adjustRightInd/>
        <w:spacing w:after="160" w:line="259" w:lineRule="auto"/>
        <w:contextualSpacing/>
        <w:textAlignment w:val="auto"/>
        <w:rPr>
          <w:rFonts w:cstheme="minorHAnsi"/>
          <w:noProof/>
          <w:sz w:val="16"/>
          <w:szCs w:val="16"/>
        </w:rPr>
      </w:pPr>
      <w:r w:rsidRPr="00680078">
        <w:rPr>
          <w:rFonts w:cstheme="minorHAnsi"/>
          <w:noProof/>
          <w:sz w:val="16"/>
          <w:szCs w:val="16"/>
        </w:rPr>
        <w:t>If the dual-registration is the condition to be considered, this shall be a clear assumption and not written as “</w:t>
      </w:r>
      <w:r w:rsidRPr="00680078">
        <w:rPr>
          <w:i/>
        </w:rPr>
        <w:t xml:space="preserve">(using the existing dual-registration) </w:t>
      </w:r>
      <w:r w:rsidRPr="00680078">
        <w:rPr>
          <w:rFonts w:cstheme="minorHAnsi"/>
          <w:noProof/>
          <w:sz w:val="16"/>
          <w:szCs w:val="16"/>
        </w:rPr>
        <w:t>which seems a minor suggestion</w:t>
      </w:r>
    </w:p>
    <w:p w:rsidR="00680078" w:rsidRPr="00680078" w:rsidRDefault="00680078" w:rsidP="00680078">
      <w:pPr>
        <w:pStyle w:val="ListParagraph"/>
        <w:numPr>
          <w:ilvl w:val="0"/>
          <w:numId w:val="43"/>
        </w:numPr>
        <w:overflowPunct/>
        <w:autoSpaceDE/>
        <w:autoSpaceDN/>
        <w:adjustRightInd/>
        <w:spacing w:after="160" w:line="259" w:lineRule="auto"/>
        <w:contextualSpacing/>
        <w:textAlignment w:val="auto"/>
        <w:rPr>
          <w:rFonts w:cstheme="minorHAnsi"/>
          <w:noProof/>
          <w:sz w:val="16"/>
          <w:szCs w:val="16"/>
        </w:rPr>
      </w:pPr>
      <w:r w:rsidRPr="00680078">
        <w:rPr>
          <w:rFonts w:cstheme="minorHAnsi"/>
          <w:noProof/>
          <w:sz w:val="16"/>
          <w:szCs w:val="16"/>
        </w:rPr>
        <w:t>What does it mean “</w:t>
      </w:r>
      <w:r w:rsidRPr="00680078">
        <w:rPr>
          <w:i/>
        </w:rPr>
        <w:t xml:space="preserve">using non-3GPP radio technology”? </w:t>
      </w:r>
      <w:r w:rsidRPr="00680078">
        <w:rPr>
          <w:rFonts w:cstheme="minorHAnsi"/>
          <w:noProof/>
          <w:sz w:val="16"/>
          <w:szCs w:val="16"/>
        </w:rPr>
        <w:t>which N3GPP access are considered?</w:t>
      </w:r>
    </w:p>
    <w:p w:rsidR="00F23DBF" w:rsidRPr="00680078" w:rsidRDefault="00F23DBF" w:rsidP="00F23DBF"/>
    <w:p w:rsidR="00F23DBF" w:rsidRPr="00680078" w:rsidRDefault="00F23DBF" w:rsidP="002143FA">
      <w:pPr>
        <w:rPr>
          <w:lang w:val="x-none" w:eastAsia="zh-CN"/>
        </w:rPr>
      </w:pPr>
    </w:p>
    <w:p w:rsidR="008F0B57" w:rsidRPr="00680078" w:rsidRDefault="00144322" w:rsidP="00636B44">
      <w:pPr>
        <w:pStyle w:val="Heading1"/>
        <w:rPr>
          <w:lang w:eastAsia="zh-CN"/>
        </w:rPr>
      </w:pPr>
      <w:r w:rsidRPr="00680078">
        <w:rPr>
          <w:lang w:eastAsia="zh-CN"/>
        </w:rPr>
        <w:t>2</w:t>
      </w:r>
      <w:r w:rsidR="00AB1E11" w:rsidRPr="00680078">
        <w:rPr>
          <w:lang w:eastAsia="zh-CN"/>
        </w:rPr>
        <w:t xml:space="preserve">. Conclusion </w:t>
      </w:r>
    </w:p>
    <w:p w:rsidR="00294B58" w:rsidRPr="00680078" w:rsidRDefault="008B5F1A" w:rsidP="00294B58">
      <w:pPr>
        <w:rPr>
          <w:lang w:eastAsia="zh-CN"/>
        </w:rPr>
      </w:pPr>
      <w:r w:rsidRPr="00680078">
        <w:rPr>
          <w:lang w:eastAsia="zh-CN"/>
        </w:rPr>
        <w:t xml:space="preserve">The proposed revised objectives </w:t>
      </w:r>
      <w:r w:rsidR="000C760C" w:rsidRPr="00680078">
        <w:rPr>
          <w:lang w:eastAsia="zh-CN"/>
        </w:rPr>
        <w:t xml:space="preserve">based on following </w:t>
      </w:r>
      <w:r w:rsidR="00BE2473" w:rsidRPr="00680078">
        <w:rPr>
          <w:lang w:eastAsia="zh-CN"/>
        </w:rPr>
        <w:t>proposals</w:t>
      </w:r>
    </w:p>
    <w:p w:rsidR="00680078" w:rsidRPr="00680078" w:rsidRDefault="00680078" w:rsidP="00294B58">
      <w:pPr>
        <w:rPr>
          <w:lang w:eastAsia="zh-CN"/>
        </w:rPr>
      </w:pPr>
    </w:p>
    <w:p w:rsidR="00680078" w:rsidRPr="00680078" w:rsidRDefault="00680078" w:rsidP="00680078">
      <w:pPr>
        <w:pStyle w:val="ListParagraph"/>
        <w:numPr>
          <w:ilvl w:val="0"/>
          <w:numId w:val="45"/>
        </w:numPr>
        <w:rPr>
          <w:b/>
        </w:rPr>
      </w:pPr>
      <w:r w:rsidRPr="00680078">
        <w:rPr>
          <w:lang w:eastAsia="zh-CN"/>
        </w:rPr>
        <w:t>WT 5.1</w:t>
      </w:r>
      <w:r w:rsidRPr="00680078">
        <w:rPr>
          <w:b/>
        </w:rPr>
        <w:t>: to restrict the objective as follow:</w:t>
      </w:r>
    </w:p>
    <w:p w:rsidR="00680078" w:rsidRPr="00680078" w:rsidRDefault="00680078" w:rsidP="00680078">
      <w:pPr>
        <w:ind w:left="720"/>
        <w:rPr>
          <w:b/>
        </w:rPr>
      </w:pPr>
      <w:r w:rsidRPr="00680078">
        <w:rPr>
          <w:b/>
        </w:rPr>
        <w:t xml:space="preserve">- to only enable the handover of the traffic between Untrusted and Trusted N3GPP network, hence a UE is connected to both access only of the purposes of handover of traffic and consequently the UE is never connected to 2 N3GPP access for beyond the completion of HO and for MA PDU on 2 N3GPP Access, </w:t>
      </w:r>
    </w:p>
    <w:p w:rsidR="00680078" w:rsidRPr="00680078" w:rsidRDefault="00680078" w:rsidP="00680078">
      <w:pPr>
        <w:ind w:left="720"/>
        <w:rPr>
          <w:b/>
        </w:rPr>
      </w:pPr>
      <w:r w:rsidRPr="00680078">
        <w:rPr>
          <w:b/>
        </w:rPr>
        <w:t>- the MA PDU is always on 1 single 3GPP and 1 single N3GPP accesses</w:t>
      </w:r>
    </w:p>
    <w:p w:rsidR="00680078" w:rsidRPr="00680078" w:rsidRDefault="00680078" w:rsidP="00680078">
      <w:pPr>
        <w:ind w:left="720"/>
        <w:rPr>
          <w:b/>
        </w:rPr>
      </w:pPr>
      <w:r w:rsidRPr="00680078">
        <w:rPr>
          <w:b/>
        </w:rPr>
        <w:t>- The PLMN is only connected to 1 single 3GPP access</w:t>
      </w:r>
    </w:p>
    <w:p w:rsidR="00680078" w:rsidRPr="00680078" w:rsidRDefault="00680078" w:rsidP="00680078">
      <w:pPr>
        <w:ind w:left="720"/>
        <w:rPr>
          <w:b/>
        </w:rPr>
      </w:pPr>
      <w:r w:rsidRPr="00680078">
        <w:rPr>
          <w:b/>
        </w:rPr>
        <w:t>- the N3GPP access considered are only the Untrusted and Trusted N3GPP, i.e. other N3GP accesses, such as wireline connected via AFG are NOT considered in the scope of the WT</w:t>
      </w:r>
    </w:p>
    <w:p w:rsidR="00680078" w:rsidRPr="00680078" w:rsidRDefault="00680078" w:rsidP="00680078">
      <w:pPr>
        <w:ind w:left="720"/>
        <w:rPr>
          <w:b/>
        </w:rPr>
      </w:pPr>
      <w:r w:rsidRPr="00680078">
        <w:rPr>
          <w:b/>
        </w:rPr>
        <w:t>- The WT study the “handover” of the N3GPP access leg from Untrusted to Trusted or viceversa.</w:t>
      </w:r>
    </w:p>
    <w:p w:rsidR="00680078" w:rsidRPr="00680078" w:rsidRDefault="00680078" w:rsidP="00680078">
      <w:pPr>
        <w:pStyle w:val="ListParagraph"/>
        <w:numPr>
          <w:ilvl w:val="0"/>
          <w:numId w:val="44"/>
        </w:numPr>
        <w:rPr>
          <w:lang w:val="en-US"/>
        </w:rPr>
      </w:pPr>
      <w:r w:rsidRPr="00680078">
        <w:rPr>
          <w:b/>
        </w:rPr>
        <w:t xml:space="preserve">WT 5.2: To remove such WT since this scenario is beyond the simple ATSSS scope and the requirements (e.g. the business requirement between the PLMNs and or SNPN, the scenario is precluded to be used for a more simpler single access PDU session or not single, etc, etc) are not defined in SA1 . The scope if the WT is much more broader and complex of adding the support of MA PDU , since the basic architecture, basic features to enable the above scenario are missing beside the addition of MA PDU session. </w:t>
      </w:r>
      <w:r w:rsidRPr="00680078">
        <w:t xml:space="preserve"> </w:t>
      </w:r>
    </w:p>
    <w:p w:rsidR="00680078" w:rsidRDefault="00680078" w:rsidP="00294B58">
      <w:pPr>
        <w:rPr>
          <w:lang w:eastAsia="zh-CN"/>
        </w:rPr>
      </w:pPr>
    </w:p>
    <w:p w:rsidR="00680078" w:rsidRDefault="00680078" w:rsidP="00294B58">
      <w:pPr>
        <w:rPr>
          <w:lang w:eastAsia="zh-CN"/>
        </w:rPr>
      </w:pPr>
    </w:p>
    <w:sectPr w:rsidR="0068007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EBD" w:rsidRDefault="001E6EBD">
      <w:r>
        <w:separator/>
      </w:r>
    </w:p>
    <w:p w:rsidR="001E6EBD" w:rsidRDefault="001E6EBD"/>
  </w:endnote>
  <w:endnote w:type="continuationSeparator" w:id="0">
    <w:p w:rsidR="001E6EBD" w:rsidRDefault="001E6EBD">
      <w:r>
        <w:continuationSeparator/>
      </w:r>
    </w:p>
    <w:p w:rsidR="001E6EBD" w:rsidRDefault="001E6E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CF9" w:rsidRDefault="00EF5CF9">
    <w:pPr>
      <w:framePr w:w="646" w:h="244" w:hRule="exact" w:wrap="around" w:vAnchor="text" w:hAnchor="margin" w:y="-5"/>
      <w:rPr>
        <w:rFonts w:ascii="Arial" w:hAnsi="Arial" w:cs="Arial"/>
        <w:b/>
        <w:bCs/>
        <w:i/>
        <w:iCs/>
        <w:sz w:val="18"/>
      </w:rPr>
    </w:pPr>
    <w:r>
      <w:rPr>
        <w:rFonts w:ascii="Arial" w:hAnsi="Arial" w:cs="Arial"/>
        <w:b/>
        <w:bCs/>
        <w:i/>
        <w:iCs/>
        <w:sz w:val="18"/>
      </w:rPr>
      <w:t>3GPP</w:t>
    </w:r>
  </w:p>
  <w:p w:rsidR="00EF5CF9" w:rsidRDefault="00EF5CF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F5CF9" w:rsidRDefault="00EF5C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EBD" w:rsidRDefault="001E6EBD">
      <w:r>
        <w:separator/>
      </w:r>
    </w:p>
    <w:p w:rsidR="001E6EBD" w:rsidRDefault="001E6EBD"/>
  </w:footnote>
  <w:footnote w:type="continuationSeparator" w:id="0">
    <w:p w:rsidR="001E6EBD" w:rsidRDefault="001E6EBD">
      <w:r>
        <w:continuationSeparator/>
      </w:r>
    </w:p>
    <w:p w:rsidR="001E6EBD" w:rsidRDefault="001E6EB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CF9" w:rsidRDefault="00EF5CF9"/>
  <w:p w:rsidR="00EF5CF9" w:rsidRDefault="00EF5C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CF9" w:rsidRPr="00BC4D8D" w:rsidRDefault="00EF5CF9">
    <w:pPr>
      <w:framePr w:w="2851" w:h="244" w:hRule="exact" w:wrap="around" w:vAnchor="text" w:hAnchor="page" w:x="1156" w:y="-1"/>
      <w:rPr>
        <w:rFonts w:ascii="Arial" w:hAnsi="Arial" w:cs="Arial"/>
        <w:b/>
        <w:bCs/>
        <w:sz w:val="18"/>
        <w:lang w:val="fr-FR"/>
      </w:rPr>
    </w:pPr>
    <w:r w:rsidRPr="00BC4D8D">
      <w:rPr>
        <w:rFonts w:ascii="Arial" w:hAnsi="Arial" w:cs="Arial"/>
        <w:b/>
        <w:bCs/>
        <w:sz w:val="18"/>
        <w:lang w:val="fr-FR"/>
      </w:rPr>
      <w:t>SA WG2 Temporary Document</w:t>
    </w:r>
  </w:p>
  <w:p w:rsidR="00EF5CF9" w:rsidRPr="00BC4D8D" w:rsidRDefault="00EF5CF9" w:rsidP="003264F1">
    <w:pPr>
      <w:framePr w:w="946" w:h="272" w:hRule="exact" w:wrap="around" w:vAnchor="text" w:hAnchor="margin" w:xAlign="center" w:y="-1"/>
      <w:jc w:val="center"/>
      <w:rPr>
        <w:rFonts w:ascii="Arial" w:hAnsi="Arial" w:cs="Arial"/>
        <w:b/>
        <w:bCs/>
        <w:sz w:val="18"/>
        <w:lang w:val="fr-FR"/>
      </w:rPr>
    </w:pPr>
    <w:r w:rsidRPr="00BC4D8D">
      <w:rPr>
        <w:rFonts w:ascii="Arial" w:hAnsi="Arial" w:cs="Arial"/>
        <w:b/>
        <w:bCs/>
        <w:sz w:val="18"/>
        <w:lang w:val="fr-FR"/>
      </w:rPr>
      <w:t xml:space="preserve">Page </w:t>
    </w:r>
    <w:r>
      <w:rPr>
        <w:rFonts w:ascii="Arial" w:hAnsi="Arial" w:cs="Arial"/>
        <w:b/>
        <w:bCs/>
        <w:sz w:val="18"/>
      </w:rPr>
      <w:fldChar w:fldCharType="begin"/>
    </w:r>
    <w:r w:rsidRPr="00BC4D8D">
      <w:rPr>
        <w:rFonts w:ascii="Arial" w:hAnsi="Arial" w:cs="Arial"/>
        <w:b/>
        <w:bCs/>
        <w:sz w:val="18"/>
        <w:lang w:val="fr-FR"/>
      </w:rPr>
      <w:instrText xml:space="preserve">page </w:instrText>
    </w:r>
    <w:r>
      <w:rPr>
        <w:rFonts w:ascii="Arial" w:hAnsi="Arial" w:cs="Arial"/>
        <w:b/>
        <w:bCs/>
        <w:sz w:val="18"/>
      </w:rPr>
      <w:fldChar w:fldCharType="separate"/>
    </w:r>
    <w:r w:rsidR="00B8407C">
      <w:rPr>
        <w:rFonts w:ascii="Arial" w:hAnsi="Arial" w:cs="Arial"/>
        <w:b/>
        <w:bCs/>
        <w:noProof/>
        <w:sz w:val="18"/>
        <w:lang w:val="fr-FR"/>
      </w:rPr>
      <w:t>1</w:t>
    </w:r>
    <w:r>
      <w:rPr>
        <w:rFonts w:ascii="Arial" w:hAnsi="Arial" w:cs="Arial"/>
        <w:b/>
        <w:bCs/>
        <w:sz w:val="18"/>
      </w:rPr>
      <w:fldChar w:fldCharType="end"/>
    </w:r>
  </w:p>
  <w:p w:rsidR="00EF5CF9" w:rsidRPr="00BC4D8D" w:rsidRDefault="00EF5C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95253"/>
    <w:multiLevelType w:val="hybridMultilevel"/>
    <w:tmpl w:val="FF2A75A2"/>
    <w:lvl w:ilvl="0" w:tplc="8C8096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E5D45"/>
    <w:multiLevelType w:val="hybridMultilevel"/>
    <w:tmpl w:val="739EF570"/>
    <w:lvl w:ilvl="0" w:tplc="B23C2FBA">
      <w:start w:val="1"/>
      <w:numFmt w:val="lowerLetter"/>
      <w:lvlText w:val="%1)"/>
      <w:lvlJc w:val="left"/>
      <w:pPr>
        <w:ind w:left="1211" w:hanging="360"/>
      </w:pPr>
      <w:rPr>
        <w:rFonts w:ascii="Microsoft YaHei" w:eastAsia="Microsoft YaHei" w:hAnsi="Microsoft YaHei" w:cs="Microsoft YaHei"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15:restartNumberingAfterBreak="0">
    <w:nsid w:val="0D0367BA"/>
    <w:multiLevelType w:val="hybridMultilevel"/>
    <w:tmpl w:val="1CCAE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C2EBC"/>
    <w:multiLevelType w:val="hybridMultilevel"/>
    <w:tmpl w:val="2DD48C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3EE0A91"/>
    <w:multiLevelType w:val="hybridMultilevel"/>
    <w:tmpl w:val="75106FCC"/>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0" w15:restartNumberingAfterBreak="0">
    <w:nsid w:val="275655A7"/>
    <w:multiLevelType w:val="hybridMultilevel"/>
    <w:tmpl w:val="321E30E2"/>
    <w:lvl w:ilvl="0" w:tplc="8BAE167E">
      <w:start w:val="1"/>
      <w:numFmt w:val="lowerLetter"/>
      <w:lvlText w:val="%1)"/>
      <w:lvlJc w:val="left"/>
      <w:pPr>
        <w:ind w:left="1778" w:hanging="121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2" w15:restartNumberingAfterBreak="0">
    <w:nsid w:val="2BEA6E26"/>
    <w:multiLevelType w:val="hybridMultilevel"/>
    <w:tmpl w:val="41A01716"/>
    <w:lvl w:ilvl="0" w:tplc="0409000F">
      <w:start w:val="1"/>
      <w:numFmt w:val="decimal"/>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3" w15:restartNumberingAfterBreak="0">
    <w:nsid w:val="357469F9"/>
    <w:multiLevelType w:val="hybridMultilevel"/>
    <w:tmpl w:val="75106FCC"/>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4" w15:restartNumberingAfterBreak="0">
    <w:nsid w:val="367028BF"/>
    <w:multiLevelType w:val="hybridMultilevel"/>
    <w:tmpl w:val="75106FCC"/>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5" w15:restartNumberingAfterBreak="0">
    <w:nsid w:val="3A2614E5"/>
    <w:multiLevelType w:val="hybridMultilevel"/>
    <w:tmpl w:val="2DE8641C"/>
    <w:lvl w:ilvl="0" w:tplc="306CF2D4">
      <w:start w:val="1"/>
      <w:numFmt w:val="lowerLetter"/>
      <w:lvlText w:val="%1)"/>
      <w:lvlJc w:val="left"/>
      <w:pPr>
        <w:ind w:left="1212" w:hanging="360"/>
      </w:pPr>
      <w:rPr>
        <w:rFonts w:ascii="Microsoft YaHei" w:eastAsia="Microsoft YaHei" w:hAnsi="Microsoft YaHei" w:cs="Microsoft YaHei"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8D1A31"/>
    <w:multiLevelType w:val="hybridMultilevel"/>
    <w:tmpl w:val="182829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1EB3"/>
    <w:multiLevelType w:val="hybridMultilevel"/>
    <w:tmpl w:val="75106FCC"/>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1B3601"/>
    <w:multiLevelType w:val="hybridMultilevel"/>
    <w:tmpl w:val="E49262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2F3D8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4E3B6712"/>
    <w:multiLevelType w:val="hybridMultilevel"/>
    <w:tmpl w:val="75106FCC"/>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84937"/>
    <w:multiLevelType w:val="hybridMultilevel"/>
    <w:tmpl w:val="E98EA1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7A3C83"/>
    <w:multiLevelType w:val="hybridMultilevel"/>
    <w:tmpl w:val="6FDA58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8536B4"/>
    <w:multiLevelType w:val="hybridMultilevel"/>
    <w:tmpl w:val="C6C4D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5C1539"/>
    <w:multiLevelType w:val="hybridMultilevel"/>
    <w:tmpl w:val="C720A17C"/>
    <w:lvl w:ilvl="0" w:tplc="04090015">
      <w:start w:val="1"/>
      <w:numFmt w:val="upp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15:restartNumberingAfterBreak="0">
    <w:nsid w:val="6C5703FE"/>
    <w:multiLevelType w:val="hybridMultilevel"/>
    <w:tmpl w:val="91887BB6"/>
    <w:lvl w:ilvl="0" w:tplc="04090015">
      <w:start w:val="1"/>
      <w:numFmt w:val="upperLetter"/>
      <w:lvlText w:val="%1."/>
      <w:lvlJc w:val="left"/>
      <w:pPr>
        <w:ind w:left="1529" w:hanging="360"/>
      </w:pPr>
    </w:lvl>
    <w:lvl w:ilvl="1" w:tplc="04090019" w:tentative="1">
      <w:start w:val="1"/>
      <w:numFmt w:val="lowerLetter"/>
      <w:lvlText w:val="%2."/>
      <w:lvlJc w:val="left"/>
      <w:pPr>
        <w:ind w:left="2249" w:hanging="360"/>
      </w:pPr>
    </w:lvl>
    <w:lvl w:ilvl="2" w:tplc="0409001B" w:tentative="1">
      <w:start w:val="1"/>
      <w:numFmt w:val="lowerRoman"/>
      <w:lvlText w:val="%3."/>
      <w:lvlJc w:val="right"/>
      <w:pPr>
        <w:ind w:left="2969" w:hanging="180"/>
      </w:pPr>
    </w:lvl>
    <w:lvl w:ilvl="3" w:tplc="0409000F" w:tentative="1">
      <w:start w:val="1"/>
      <w:numFmt w:val="decimal"/>
      <w:lvlText w:val="%4."/>
      <w:lvlJc w:val="left"/>
      <w:pPr>
        <w:ind w:left="3689" w:hanging="360"/>
      </w:pPr>
    </w:lvl>
    <w:lvl w:ilvl="4" w:tplc="04090019" w:tentative="1">
      <w:start w:val="1"/>
      <w:numFmt w:val="lowerLetter"/>
      <w:lvlText w:val="%5."/>
      <w:lvlJc w:val="left"/>
      <w:pPr>
        <w:ind w:left="4409" w:hanging="360"/>
      </w:pPr>
    </w:lvl>
    <w:lvl w:ilvl="5" w:tplc="0409001B" w:tentative="1">
      <w:start w:val="1"/>
      <w:numFmt w:val="lowerRoman"/>
      <w:lvlText w:val="%6."/>
      <w:lvlJc w:val="right"/>
      <w:pPr>
        <w:ind w:left="5129" w:hanging="180"/>
      </w:pPr>
    </w:lvl>
    <w:lvl w:ilvl="6" w:tplc="0409000F" w:tentative="1">
      <w:start w:val="1"/>
      <w:numFmt w:val="decimal"/>
      <w:lvlText w:val="%7."/>
      <w:lvlJc w:val="left"/>
      <w:pPr>
        <w:ind w:left="5849" w:hanging="360"/>
      </w:pPr>
    </w:lvl>
    <w:lvl w:ilvl="7" w:tplc="04090019" w:tentative="1">
      <w:start w:val="1"/>
      <w:numFmt w:val="lowerLetter"/>
      <w:lvlText w:val="%8."/>
      <w:lvlJc w:val="left"/>
      <w:pPr>
        <w:ind w:left="6569" w:hanging="360"/>
      </w:pPr>
    </w:lvl>
    <w:lvl w:ilvl="8" w:tplc="0409001B" w:tentative="1">
      <w:start w:val="1"/>
      <w:numFmt w:val="lowerRoman"/>
      <w:lvlText w:val="%9."/>
      <w:lvlJc w:val="right"/>
      <w:pPr>
        <w:ind w:left="7289" w:hanging="180"/>
      </w:pPr>
    </w:lvl>
  </w:abstractNum>
  <w:abstractNum w:abstractNumId="39" w15:restartNumberingAfterBreak="0">
    <w:nsid w:val="6F2A6795"/>
    <w:multiLevelType w:val="hybridMultilevel"/>
    <w:tmpl w:val="32DA4E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B371FF"/>
    <w:multiLevelType w:val="hybridMultilevel"/>
    <w:tmpl w:val="2A6CCE1C"/>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11684F"/>
    <w:multiLevelType w:val="hybridMultilevel"/>
    <w:tmpl w:val="FE3E22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30027"/>
    <w:multiLevelType w:val="hybridMultilevel"/>
    <w:tmpl w:val="FD705362"/>
    <w:lvl w:ilvl="0" w:tplc="04090015">
      <w:start w:val="1"/>
      <w:numFmt w:val="upperLetter"/>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6"/>
  </w:num>
  <w:num w:numId="3">
    <w:abstractNumId w:val="2"/>
  </w:num>
  <w:num w:numId="4">
    <w:abstractNumId w:val="8"/>
  </w:num>
  <w:num w:numId="5">
    <w:abstractNumId w:val="27"/>
  </w:num>
  <w:num w:numId="6">
    <w:abstractNumId w:val="41"/>
  </w:num>
  <w:num w:numId="7">
    <w:abstractNumId w:val="18"/>
  </w:num>
  <w:num w:numId="8">
    <w:abstractNumId w:val="26"/>
  </w:num>
  <w:num w:numId="9">
    <w:abstractNumId w:val="35"/>
  </w:num>
  <w:num w:numId="10">
    <w:abstractNumId w:val="44"/>
  </w:num>
  <w:num w:numId="11">
    <w:abstractNumId w:val="20"/>
  </w:num>
  <w:num w:numId="12">
    <w:abstractNumId w:val="0"/>
  </w:num>
  <w:num w:numId="13">
    <w:abstractNumId w:val="6"/>
  </w:num>
  <w:num w:numId="14">
    <w:abstractNumId w:val="22"/>
  </w:num>
  <w:num w:numId="15">
    <w:abstractNumId w:val="29"/>
  </w:num>
  <w:num w:numId="16">
    <w:abstractNumId w:val="7"/>
  </w:num>
  <w:num w:numId="17">
    <w:abstractNumId w:val="34"/>
  </w:num>
  <w:num w:numId="18">
    <w:abstractNumId w:val="25"/>
  </w:num>
  <w:num w:numId="19">
    <w:abstractNumId w:val="31"/>
  </w:num>
  <w:num w:numId="20">
    <w:abstractNumId w:val="33"/>
  </w:num>
  <w:num w:numId="21">
    <w:abstractNumId w:val="17"/>
  </w:num>
  <w:num w:numId="22">
    <w:abstractNumId w:val="21"/>
  </w:num>
  <w:num w:numId="23">
    <w:abstractNumId w:val="42"/>
  </w:num>
  <w:num w:numId="24">
    <w:abstractNumId w:val="28"/>
  </w:num>
  <w:num w:numId="25">
    <w:abstractNumId w:val="5"/>
  </w:num>
  <w:num w:numId="26">
    <w:abstractNumId w:val="43"/>
  </w:num>
  <w:num w:numId="27">
    <w:abstractNumId w:val="39"/>
  </w:num>
  <w:num w:numId="28">
    <w:abstractNumId w:val="40"/>
  </w:num>
  <w:num w:numId="29">
    <w:abstractNumId w:val="38"/>
  </w:num>
  <w:num w:numId="30">
    <w:abstractNumId w:val="37"/>
  </w:num>
  <w:num w:numId="31">
    <w:abstractNumId w:val="14"/>
  </w:num>
  <w:num w:numId="32">
    <w:abstractNumId w:val="23"/>
  </w:num>
  <w:num w:numId="33">
    <w:abstractNumId w:val="12"/>
  </w:num>
  <w:num w:numId="34">
    <w:abstractNumId w:val="9"/>
  </w:num>
  <w:num w:numId="35">
    <w:abstractNumId w:val="13"/>
  </w:num>
  <w:num w:numId="36">
    <w:abstractNumId w:val="15"/>
  </w:num>
  <w:num w:numId="37">
    <w:abstractNumId w:val="3"/>
  </w:num>
  <w:num w:numId="38">
    <w:abstractNumId w:val="24"/>
  </w:num>
  <w:num w:numId="39">
    <w:abstractNumId w:val="19"/>
  </w:num>
  <w:num w:numId="40">
    <w:abstractNumId w:val="30"/>
  </w:num>
  <w:num w:numId="41">
    <w:abstractNumId w:val="10"/>
  </w:num>
  <w:num w:numId="42">
    <w:abstractNumId w:val="11"/>
  </w:num>
  <w:num w:numId="43">
    <w:abstractNumId w:val="1"/>
  </w:num>
  <w:num w:numId="44">
    <w:abstractNumId w:val="4"/>
  </w:num>
  <w:num w:numId="45">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37996"/>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45"/>
    <w:rsid w:val="0007338E"/>
    <w:rsid w:val="00073BD4"/>
    <w:rsid w:val="00074480"/>
    <w:rsid w:val="00074B07"/>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95F"/>
    <w:rsid w:val="000A1CE9"/>
    <w:rsid w:val="000A2B97"/>
    <w:rsid w:val="000A5BE0"/>
    <w:rsid w:val="000A75B1"/>
    <w:rsid w:val="000B0D8D"/>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0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07E3F"/>
    <w:rsid w:val="00110662"/>
    <w:rsid w:val="00111E3C"/>
    <w:rsid w:val="00112BF1"/>
    <w:rsid w:val="0011387E"/>
    <w:rsid w:val="001142B0"/>
    <w:rsid w:val="00114F2E"/>
    <w:rsid w:val="001150B2"/>
    <w:rsid w:val="00120763"/>
    <w:rsid w:val="0012113A"/>
    <w:rsid w:val="00121764"/>
    <w:rsid w:val="00121A78"/>
    <w:rsid w:val="00121EE2"/>
    <w:rsid w:val="00122017"/>
    <w:rsid w:val="00122F37"/>
    <w:rsid w:val="001242C5"/>
    <w:rsid w:val="0012561F"/>
    <w:rsid w:val="00125C74"/>
    <w:rsid w:val="001265BC"/>
    <w:rsid w:val="00126856"/>
    <w:rsid w:val="00127379"/>
    <w:rsid w:val="001300B5"/>
    <w:rsid w:val="00131081"/>
    <w:rsid w:val="00131D3C"/>
    <w:rsid w:val="0013518E"/>
    <w:rsid w:val="00136292"/>
    <w:rsid w:val="00136DE5"/>
    <w:rsid w:val="001378CD"/>
    <w:rsid w:val="00137A15"/>
    <w:rsid w:val="0014061E"/>
    <w:rsid w:val="0014072B"/>
    <w:rsid w:val="00140AC7"/>
    <w:rsid w:val="00140C20"/>
    <w:rsid w:val="001412C9"/>
    <w:rsid w:val="00141776"/>
    <w:rsid w:val="00142A26"/>
    <w:rsid w:val="00144322"/>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4012"/>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4F3D"/>
    <w:rsid w:val="001E5C9E"/>
    <w:rsid w:val="001E6EBD"/>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3FA"/>
    <w:rsid w:val="002149CC"/>
    <w:rsid w:val="00214A95"/>
    <w:rsid w:val="0021576A"/>
    <w:rsid w:val="00215B76"/>
    <w:rsid w:val="00216039"/>
    <w:rsid w:val="00220AEB"/>
    <w:rsid w:val="00220BCA"/>
    <w:rsid w:val="00221F47"/>
    <w:rsid w:val="00223D76"/>
    <w:rsid w:val="002266F2"/>
    <w:rsid w:val="0022711B"/>
    <w:rsid w:val="00230A69"/>
    <w:rsid w:val="00232A66"/>
    <w:rsid w:val="00233A50"/>
    <w:rsid w:val="00235221"/>
    <w:rsid w:val="002369C4"/>
    <w:rsid w:val="002406EC"/>
    <w:rsid w:val="00240E55"/>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97BC4"/>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4E47"/>
    <w:rsid w:val="002E54CA"/>
    <w:rsid w:val="002E6D0D"/>
    <w:rsid w:val="002E6FB7"/>
    <w:rsid w:val="002E7D6C"/>
    <w:rsid w:val="002F0809"/>
    <w:rsid w:val="002F0C12"/>
    <w:rsid w:val="002F1C1D"/>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3E43"/>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A0C"/>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48D"/>
    <w:rsid w:val="003757F0"/>
    <w:rsid w:val="00375AFF"/>
    <w:rsid w:val="00375C1A"/>
    <w:rsid w:val="00380A07"/>
    <w:rsid w:val="00380E74"/>
    <w:rsid w:val="00383F2D"/>
    <w:rsid w:val="00384D8F"/>
    <w:rsid w:val="00385387"/>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3FAD"/>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5A8"/>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4620"/>
    <w:rsid w:val="004774B4"/>
    <w:rsid w:val="00481CD8"/>
    <w:rsid w:val="004821D9"/>
    <w:rsid w:val="0048268B"/>
    <w:rsid w:val="00482DD7"/>
    <w:rsid w:val="00482F42"/>
    <w:rsid w:val="00483322"/>
    <w:rsid w:val="00483E3C"/>
    <w:rsid w:val="00484E88"/>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3637"/>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4FA2"/>
    <w:rsid w:val="00545ABE"/>
    <w:rsid w:val="00546BB4"/>
    <w:rsid w:val="0055150E"/>
    <w:rsid w:val="00552EDB"/>
    <w:rsid w:val="0055392F"/>
    <w:rsid w:val="00554C55"/>
    <w:rsid w:val="00555F6C"/>
    <w:rsid w:val="00556068"/>
    <w:rsid w:val="00557F99"/>
    <w:rsid w:val="00561203"/>
    <w:rsid w:val="00561209"/>
    <w:rsid w:val="005612D1"/>
    <w:rsid w:val="0056168F"/>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0CD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9A1"/>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0078"/>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AC7"/>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0DA"/>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1982"/>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39B7"/>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5F1A"/>
    <w:rsid w:val="008B60E9"/>
    <w:rsid w:val="008C188F"/>
    <w:rsid w:val="008C1FF7"/>
    <w:rsid w:val="008C32D5"/>
    <w:rsid w:val="008C362C"/>
    <w:rsid w:val="008C3743"/>
    <w:rsid w:val="008C4329"/>
    <w:rsid w:val="008C4952"/>
    <w:rsid w:val="008C5663"/>
    <w:rsid w:val="008C5B59"/>
    <w:rsid w:val="008C7A5F"/>
    <w:rsid w:val="008D0486"/>
    <w:rsid w:val="008D05CE"/>
    <w:rsid w:val="008D092C"/>
    <w:rsid w:val="008D170E"/>
    <w:rsid w:val="008D1B17"/>
    <w:rsid w:val="008D1DB6"/>
    <w:rsid w:val="008D2D20"/>
    <w:rsid w:val="008D5668"/>
    <w:rsid w:val="008E0416"/>
    <w:rsid w:val="008E0EB6"/>
    <w:rsid w:val="008E1704"/>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62"/>
    <w:rsid w:val="00902F8F"/>
    <w:rsid w:val="0090490C"/>
    <w:rsid w:val="0090537A"/>
    <w:rsid w:val="009057AA"/>
    <w:rsid w:val="00906662"/>
    <w:rsid w:val="00906B4E"/>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5E08"/>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069E"/>
    <w:rsid w:val="009A16CD"/>
    <w:rsid w:val="009A1939"/>
    <w:rsid w:val="009A250E"/>
    <w:rsid w:val="009A365F"/>
    <w:rsid w:val="009A36B1"/>
    <w:rsid w:val="009A3B67"/>
    <w:rsid w:val="009A44DE"/>
    <w:rsid w:val="009A5784"/>
    <w:rsid w:val="009A71EE"/>
    <w:rsid w:val="009B1BDC"/>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AFE"/>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48BE"/>
    <w:rsid w:val="009D534A"/>
    <w:rsid w:val="009D5459"/>
    <w:rsid w:val="009E051A"/>
    <w:rsid w:val="009E3D4D"/>
    <w:rsid w:val="009E4567"/>
    <w:rsid w:val="009E4D5A"/>
    <w:rsid w:val="009E5815"/>
    <w:rsid w:val="009E5AD2"/>
    <w:rsid w:val="009E5E33"/>
    <w:rsid w:val="009E721B"/>
    <w:rsid w:val="009F00BC"/>
    <w:rsid w:val="009F0561"/>
    <w:rsid w:val="009F0BD4"/>
    <w:rsid w:val="009F1B24"/>
    <w:rsid w:val="009F1DF2"/>
    <w:rsid w:val="009F4F45"/>
    <w:rsid w:val="009F57A4"/>
    <w:rsid w:val="009F5B1D"/>
    <w:rsid w:val="009F6F8E"/>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6B81"/>
    <w:rsid w:val="00AC7FB4"/>
    <w:rsid w:val="00AD0290"/>
    <w:rsid w:val="00AD0794"/>
    <w:rsid w:val="00AD0A22"/>
    <w:rsid w:val="00AD0AA1"/>
    <w:rsid w:val="00AD1948"/>
    <w:rsid w:val="00AD442F"/>
    <w:rsid w:val="00AD67C7"/>
    <w:rsid w:val="00AE1CA8"/>
    <w:rsid w:val="00AE2732"/>
    <w:rsid w:val="00AE2E94"/>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5E99"/>
    <w:rsid w:val="00B1622F"/>
    <w:rsid w:val="00B164C6"/>
    <w:rsid w:val="00B17779"/>
    <w:rsid w:val="00B17D3D"/>
    <w:rsid w:val="00B20E9E"/>
    <w:rsid w:val="00B21492"/>
    <w:rsid w:val="00B22ED3"/>
    <w:rsid w:val="00B24F30"/>
    <w:rsid w:val="00B25925"/>
    <w:rsid w:val="00B25D0E"/>
    <w:rsid w:val="00B25EB4"/>
    <w:rsid w:val="00B26143"/>
    <w:rsid w:val="00B264FD"/>
    <w:rsid w:val="00B26B65"/>
    <w:rsid w:val="00B272D5"/>
    <w:rsid w:val="00B272E2"/>
    <w:rsid w:val="00B300BA"/>
    <w:rsid w:val="00B31A4E"/>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07B2"/>
    <w:rsid w:val="00B61BA6"/>
    <w:rsid w:val="00B6361C"/>
    <w:rsid w:val="00B66BA1"/>
    <w:rsid w:val="00B67257"/>
    <w:rsid w:val="00B702BB"/>
    <w:rsid w:val="00B71E39"/>
    <w:rsid w:val="00B72CC6"/>
    <w:rsid w:val="00B741F2"/>
    <w:rsid w:val="00B75989"/>
    <w:rsid w:val="00B75F17"/>
    <w:rsid w:val="00B77B34"/>
    <w:rsid w:val="00B80DC6"/>
    <w:rsid w:val="00B81E96"/>
    <w:rsid w:val="00B82343"/>
    <w:rsid w:val="00B8312C"/>
    <w:rsid w:val="00B8407C"/>
    <w:rsid w:val="00B85847"/>
    <w:rsid w:val="00B90A18"/>
    <w:rsid w:val="00B91779"/>
    <w:rsid w:val="00B91E98"/>
    <w:rsid w:val="00B92093"/>
    <w:rsid w:val="00B944BA"/>
    <w:rsid w:val="00B9467E"/>
    <w:rsid w:val="00B958BA"/>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1D68"/>
    <w:rsid w:val="00BB2751"/>
    <w:rsid w:val="00BB3C2D"/>
    <w:rsid w:val="00BB4C83"/>
    <w:rsid w:val="00BB51D0"/>
    <w:rsid w:val="00BB5B6F"/>
    <w:rsid w:val="00BB69FE"/>
    <w:rsid w:val="00BC19AC"/>
    <w:rsid w:val="00BC23D0"/>
    <w:rsid w:val="00BC2519"/>
    <w:rsid w:val="00BC3455"/>
    <w:rsid w:val="00BC34D0"/>
    <w:rsid w:val="00BC4CA3"/>
    <w:rsid w:val="00BC4D8D"/>
    <w:rsid w:val="00BC59A3"/>
    <w:rsid w:val="00BD0133"/>
    <w:rsid w:val="00BD0F71"/>
    <w:rsid w:val="00BD1573"/>
    <w:rsid w:val="00BD2553"/>
    <w:rsid w:val="00BD265B"/>
    <w:rsid w:val="00BD2EAF"/>
    <w:rsid w:val="00BD3756"/>
    <w:rsid w:val="00BD472D"/>
    <w:rsid w:val="00BD5BCA"/>
    <w:rsid w:val="00BE1A5A"/>
    <w:rsid w:val="00BE1F4A"/>
    <w:rsid w:val="00BE231E"/>
    <w:rsid w:val="00BE2473"/>
    <w:rsid w:val="00BE256F"/>
    <w:rsid w:val="00BE2828"/>
    <w:rsid w:val="00BE2B0A"/>
    <w:rsid w:val="00BE3468"/>
    <w:rsid w:val="00BE3F6B"/>
    <w:rsid w:val="00BE42F2"/>
    <w:rsid w:val="00BE7103"/>
    <w:rsid w:val="00BE7F17"/>
    <w:rsid w:val="00BE7FD8"/>
    <w:rsid w:val="00BF0D2F"/>
    <w:rsid w:val="00BF126A"/>
    <w:rsid w:val="00BF12EB"/>
    <w:rsid w:val="00BF1E2A"/>
    <w:rsid w:val="00BF2243"/>
    <w:rsid w:val="00BF3B6F"/>
    <w:rsid w:val="00BF3DFC"/>
    <w:rsid w:val="00BF3F55"/>
    <w:rsid w:val="00BF51D4"/>
    <w:rsid w:val="00BF580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217"/>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0B9D"/>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D79F3"/>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40F"/>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77004"/>
    <w:rsid w:val="00D80624"/>
    <w:rsid w:val="00D80AF2"/>
    <w:rsid w:val="00D82F56"/>
    <w:rsid w:val="00D83241"/>
    <w:rsid w:val="00D841E6"/>
    <w:rsid w:val="00D84DCF"/>
    <w:rsid w:val="00D9022E"/>
    <w:rsid w:val="00D902CA"/>
    <w:rsid w:val="00D93D2F"/>
    <w:rsid w:val="00D95377"/>
    <w:rsid w:val="00D96E0E"/>
    <w:rsid w:val="00D96FF5"/>
    <w:rsid w:val="00D976D9"/>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0AC2"/>
    <w:rsid w:val="00DE1873"/>
    <w:rsid w:val="00DE2A89"/>
    <w:rsid w:val="00DE2B7E"/>
    <w:rsid w:val="00DE2CAD"/>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363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2EF8"/>
    <w:rsid w:val="00E8347A"/>
    <w:rsid w:val="00E8348F"/>
    <w:rsid w:val="00E84E20"/>
    <w:rsid w:val="00E8578D"/>
    <w:rsid w:val="00E879AF"/>
    <w:rsid w:val="00E91093"/>
    <w:rsid w:val="00E91498"/>
    <w:rsid w:val="00E91691"/>
    <w:rsid w:val="00E92C8C"/>
    <w:rsid w:val="00E94931"/>
    <w:rsid w:val="00E95776"/>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0291"/>
    <w:rsid w:val="00EC1440"/>
    <w:rsid w:val="00EC1D40"/>
    <w:rsid w:val="00EC22E1"/>
    <w:rsid w:val="00EC2FDE"/>
    <w:rsid w:val="00EC36C0"/>
    <w:rsid w:val="00EC442F"/>
    <w:rsid w:val="00EC4457"/>
    <w:rsid w:val="00EC4515"/>
    <w:rsid w:val="00EC4939"/>
    <w:rsid w:val="00EC53AC"/>
    <w:rsid w:val="00EC6402"/>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CF9"/>
    <w:rsid w:val="00EF6C9D"/>
    <w:rsid w:val="00EF6CE8"/>
    <w:rsid w:val="00EF7BFA"/>
    <w:rsid w:val="00F003A1"/>
    <w:rsid w:val="00F01F2A"/>
    <w:rsid w:val="00F02431"/>
    <w:rsid w:val="00F02727"/>
    <w:rsid w:val="00F03889"/>
    <w:rsid w:val="00F0628A"/>
    <w:rsid w:val="00F0699E"/>
    <w:rsid w:val="00F07A65"/>
    <w:rsid w:val="00F1002C"/>
    <w:rsid w:val="00F117CA"/>
    <w:rsid w:val="00F12064"/>
    <w:rsid w:val="00F12167"/>
    <w:rsid w:val="00F1432F"/>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3DBF"/>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34B"/>
    <w:rsid w:val="00FE367E"/>
    <w:rsid w:val="00FE60EB"/>
    <w:rsid w:val="00FE670B"/>
    <w:rsid w:val="00FE7296"/>
    <w:rsid w:val="00FE7DEA"/>
    <w:rsid w:val="00FE7E94"/>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26001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159924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B94894A-C023-4EE8-8671-EECF6DC90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1920</Words>
  <Characters>10946</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2</cp:revision>
  <cp:lastPrinted>2018-08-13T16:59:00Z</cp:lastPrinted>
  <dcterms:created xsi:type="dcterms:W3CDTF">2021-11-08T16:24:00Z</dcterms:created>
  <dcterms:modified xsi:type="dcterms:W3CDTF">2021-11-08T16:24:00Z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(2)AOlSmy1DgZKbsKjlZMvPz160dzv5cG3Je8W+I3HAHS8XEA/LL+RSgAn2Z1PPu4wZvVoamRyU
3/tYwhFgfRGl1F+T+sioW0MvfqWdgV8bbItqB83GH4jo94isDi8xqrXIEhk7gXgxeKbDuhpI
Bu6eyfGcy0NXV6901xGX4G9dRmR08zJyQprbDmiTKi4prtqH4RZjnvqnxeGFiD862bGB8ExJ
OX0hEisqUa27/BI2Oa</vt:lpwstr>
  </property>
  <property fmtid="{D5CDD505-2E9C-101B-9397-08002B2CF9AE}" pid="9" name="_2015_ms_pID_7253431">
    <vt:lpwstr>7OR6//GXVmgU1dEhLzBap/qWmCYJ0V4kyaZoje6nFmrhozSK21w92U
OJ1z/PFArqR3hlx5G2LvHkJmemjme92jJriJtlN9pMVbEkleD4okj0D2V+oKmag3/v6LxysJ
xLQbbQvj4CclAEKq6UThNiCx9IT4eZHHzr/TpN/bAj6cTufpCoD6oUq7A/DQzkxPX0gd/QNY
FJeI2Z65RX2RNctq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1633684086</vt:lpwstr>
  </property>
</Properties>
</file>